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9781" w:type="dxa"/>
        <w:tblLayout w:type="fixed"/>
        <w:tblLook w:val="04A0" w:firstRow="1" w:lastRow="0" w:firstColumn="1" w:lastColumn="0" w:noHBand="0" w:noVBand="1"/>
      </w:tblPr>
      <w:tblGrid>
        <w:gridCol w:w="1115"/>
        <w:gridCol w:w="2571"/>
        <w:gridCol w:w="278"/>
        <w:gridCol w:w="827"/>
        <w:gridCol w:w="142"/>
        <w:gridCol w:w="596"/>
        <w:gridCol w:w="89"/>
        <w:gridCol w:w="285"/>
        <w:gridCol w:w="542"/>
        <w:gridCol w:w="427"/>
        <w:gridCol w:w="400"/>
        <w:gridCol w:w="570"/>
        <w:gridCol w:w="257"/>
        <w:gridCol w:w="712"/>
        <w:gridCol w:w="970"/>
      </w:tblGrid>
      <w:tr w:rsidR="00487F93" w14:paraId="54789379" w14:textId="77777777" w:rsidTr="004B17BE">
        <w:trPr>
          <w:trHeight w:val="1701"/>
        </w:trPr>
        <w:tc>
          <w:tcPr>
            <w:tcW w:w="3686" w:type="dxa"/>
            <w:gridSpan w:val="2"/>
            <w:tcBorders>
              <w:top w:val="nil"/>
              <w:left w:val="nil"/>
              <w:bottom w:val="nil"/>
              <w:right w:val="single" w:sz="4" w:space="0" w:color="auto"/>
            </w:tcBorders>
            <w:vAlign w:val="center"/>
          </w:tcPr>
          <w:p w14:paraId="638FFF37" w14:textId="77777777" w:rsidR="00487F93" w:rsidRDefault="00487F93" w:rsidP="00487F93">
            <w:pPr>
              <w:pStyle w:val="a3"/>
              <w:jc w:val="center"/>
              <w:rPr>
                <w:rStyle w:val="a4"/>
                <w:rFonts w:asciiTheme="minorHAnsi" w:eastAsiaTheme="minorHAnsi" w:hAnsiTheme="minorHAnsi"/>
              </w:rPr>
            </w:pPr>
            <w:r>
              <w:rPr>
                <w:rStyle w:val="a4"/>
                <w:rFonts w:asciiTheme="minorHAnsi" w:eastAsiaTheme="minorHAnsi" w:hAnsiTheme="minorHAnsi"/>
                <w:noProof/>
              </w:rPr>
              <w:drawing>
                <wp:inline distT="0" distB="0" distL="0" distR="0" wp14:anchorId="594B7A1C" wp14:editId="0467B73F">
                  <wp:extent cx="1781452" cy="609600"/>
                  <wp:effectExtent l="0" t="0" r="9525" b="0"/>
                  <wp:docPr id="11394915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660" cy="619595"/>
                          </a:xfrm>
                          <a:prstGeom prst="rect">
                            <a:avLst/>
                          </a:prstGeom>
                          <a:noFill/>
                          <a:ln>
                            <a:noFill/>
                          </a:ln>
                        </pic:spPr>
                      </pic:pic>
                    </a:graphicData>
                  </a:graphic>
                </wp:inline>
              </w:drawing>
            </w:r>
          </w:p>
        </w:tc>
        <w:tc>
          <w:tcPr>
            <w:tcW w:w="6095" w:type="dxa"/>
            <w:gridSpan w:val="13"/>
            <w:tcBorders>
              <w:top w:val="nil"/>
              <w:left w:val="single" w:sz="4" w:space="0" w:color="auto"/>
              <w:bottom w:val="nil"/>
              <w:right w:val="nil"/>
            </w:tcBorders>
            <w:vAlign w:val="center"/>
          </w:tcPr>
          <w:p w14:paraId="263EDB87" w14:textId="77777777" w:rsidR="00487F93" w:rsidRPr="00126CDF" w:rsidRDefault="00487F93" w:rsidP="007A657B">
            <w:pPr>
              <w:pStyle w:val="a3"/>
              <w:jc w:val="center"/>
              <w:rPr>
                <w:rStyle w:val="a4"/>
                <w:rFonts w:asciiTheme="minorHAnsi" w:eastAsiaTheme="minorHAnsi" w:hAnsiTheme="minorHAnsi"/>
                <w:sz w:val="72"/>
                <w:szCs w:val="72"/>
              </w:rPr>
            </w:pPr>
            <w:r>
              <w:rPr>
                <w:rStyle w:val="a4"/>
                <w:rFonts w:asciiTheme="minorHAnsi" w:eastAsiaTheme="minorHAnsi" w:hAnsiTheme="minorHAnsi" w:hint="eastAsia"/>
                <w:sz w:val="72"/>
                <w:szCs w:val="72"/>
              </w:rPr>
              <w:t>보도자료</w:t>
            </w:r>
          </w:p>
        </w:tc>
      </w:tr>
      <w:tr w:rsidR="00CC2969" w14:paraId="040F71D9" w14:textId="77777777" w:rsidTr="00CC2969">
        <w:tc>
          <w:tcPr>
            <w:tcW w:w="1115" w:type="dxa"/>
            <w:tcBorders>
              <w:top w:val="nil"/>
              <w:left w:val="nil"/>
              <w:bottom w:val="single" w:sz="4" w:space="0" w:color="auto"/>
              <w:right w:val="nil"/>
            </w:tcBorders>
            <w:vAlign w:val="center"/>
          </w:tcPr>
          <w:p w14:paraId="30BE6319" w14:textId="77777777" w:rsidR="00CC2969" w:rsidRPr="00D21E25" w:rsidRDefault="00CC2969" w:rsidP="00CC2969">
            <w:pPr>
              <w:pStyle w:val="a3"/>
              <w:jc w:val="center"/>
              <w:rPr>
                <w:rStyle w:val="a4"/>
                <w:rFonts w:asciiTheme="minorHAnsi" w:eastAsiaTheme="minorHAnsi" w:hAnsiTheme="minorHAnsi"/>
                <w:sz w:val="20"/>
                <w:szCs w:val="20"/>
              </w:rPr>
            </w:pPr>
          </w:p>
        </w:tc>
        <w:tc>
          <w:tcPr>
            <w:tcW w:w="2849" w:type="dxa"/>
            <w:gridSpan w:val="2"/>
            <w:tcBorders>
              <w:top w:val="nil"/>
              <w:left w:val="nil"/>
              <w:bottom w:val="single" w:sz="4" w:space="0" w:color="auto"/>
              <w:right w:val="nil"/>
            </w:tcBorders>
            <w:vAlign w:val="center"/>
          </w:tcPr>
          <w:p w14:paraId="12EC7D44" w14:textId="77777777" w:rsidR="00CC2969" w:rsidRDefault="00CC2969" w:rsidP="00CC2969">
            <w:pPr>
              <w:pStyle w:val="a3"/>
              <w:jc w:val="center"/>
              <w:rPr>
                <w:rStyle w:val="a4"/>
                <w:rFonts w:asciiTheme="minorHAnsi" w:eastAsiaTheme="minorHAnsi" w:hAnsiTheme="minorHAnsi"/>
                <w:sz w:val="20"/>
                <w:szCs w:val="20"/>
              </w:rPr>
            </w:pPr>
          </w:p>
        </w:tc>
        <w:tc>
          <w:tcPr>
            <w:tcW w:w="827" w:type="dxa"/>
            <w:tcBorders>
              <w:top w:val="nil"/>
              <w:left w:val="nil"/>
              <w:bottom w:val="single" w:sz="4" w:space="0" w:color="auto"/>
              <w:right w:val="nil"/>
            </w:tcBorders>
            <w:vAlign w:val="center"/>
          </w:tcPr>
          <w:p w14:paraId="158E629C" w14:textId="77777777" w:rsidR="00CC2969" w:rsidRPr="00CC2969" w:rsidRDefault="00CC2969" w:rsidP="00CC2969">
            <w:pPr>
              <w:pStyle w:val="a3"/>
              <w:jc w:val="center"/>
              <w:rPr>
                <w:rStyle w:val="a4"/>
                <w:rFonts w:asciiTheme="minorHAnsi" w:eastAsiaTheme="minorHAnsi" w:hAnsiTheme="minorHAnsi"/>
                <w:sz w:val="20"/>
                <w:szCs w:val="20"/>
              </w:rPr>
            </w:pPr>
          </w:p>
        </w:tc>
        <w:tc>
          <w:tcPr>
            <w:tcW w:w="827" w:type="dxa"/>
            <w:gridSpan w:val="3"/>
            <w:tcBorders>
              <w:top w:val="nil"/>
              <w:left w:val="nil"/>
              <w:bottom w:val="single" w:sz="4" w:space="0" w:color="auto"/>
              <w:right w:val="nil"/>
            </w:tcBorders>
            <w:vAlign w:val="center"/>
          </w:tcPr>
          <w:p w14:paraId="1269CA66" w14:textId="77777777" w:rsidR="00CC2969" w:rsidRPr="00CC2969" w:rsidRDefault="00CC2969" w:rsidP="00CC2969">
            <w:pPr>
              <w:pStyle w:val="a3"/>
              <w:jc w:val="center"/>
              <w:rPr>
                <w:rStyle w:val="a4"/>
                <w:rFonts w:asciiTheme="minorHAnsi" w:eastAsiaTheme="minorHAnsi" w:hAnsiTheme="minorHAnsi"/>
                <w:sz w:val="20"/>
                <w:szCs w:val="20"/>
              </w:rPr>
            </w:pPr>
          </w:p>
        </w:tc>
        <w:tc>
          <w:tcPr>
            <w:tcW w:w="827" w:type="dxa"/>
            <w:gridSpan w:val="2"/>
            <w:tcBorders>
              <w:top w:val="nil"/>
              <w:left w:val="nil"/>
              <w:bottom w:val="single" w:sz="4" w:space="0" w:color="auto"/>
              <w:right w:val="nil"/>
            </w:tcBorders>
            <w:vAlign w:val="center"/>
          </w:tcPr>
          <w:p w14:paraId="7F8668B8" w14:textId="77777777" w:rsidR="00CC2969" w:rsidRDefault="00CC2969" w:rsidP="00CC2969">
            <w:pPr>
              <w:pStyle w:val="a3"/>
              <w:jc w:val="center"/>
              <w:rPr>
                <w:rStyle w:val="a4"/>
                <w:rFonts w:asciiTheme="minorHAnsi" w:eastAsiaTheme="minorHAnsi" w:hAnsiTheme="minorHAnsi"/>
                <w:sz w:val="20"/>
                <w:szCs w:val="20"/>
              </w:rPr>
            </w:pPr>
          </w:p>
        </w:tc>
        <w:tc>
          <w:tcPr>
            <w:tcW w:w="827" w:type="dxa"/>
            <w:gridSpan w:val="2"/>
            <w:tcBorders>
              <w:top w:val="nil"/>
              <w:left w:val="nil"/>
              <w:bottom w:val="single" w:sz="4" w:space="0" w:color="auto"/>
              <w:right w:val="nil"/>
            </w:tcBorders>
            <w:vAlign w:val="center"/>
          </w:tcPr>
          <w:p w14:paraId="626C477D" w14:textId="77777777" w:rsidR="00CC2969" w:rsidRPr="00D21E25" w:rsidRDefault="00CC2969" w:rsidP="00CC2969">
            <w:pPr>
              <w:pStyle w:val="a3"/>
              <w:jc w:val="center"/>
              <w:rPr>
                <w:rStyle w:val="a4"/>
                <w:rFonts w:asciiTheme="minorHAnsi" w:eastAsiaTheme="minorHAnsi" w:hAnsiTheme="minorHAnsi"/>
                <w:sz w:val="20"/>
                <w:szCs w:val="20"/>
              </w:rPr>
            </w:pPr>
          </w:p>
        </w:tc>
        <w:tc>
          <w:tcPr>
            <w:tcW w:w="827" w:type="dxa"/>
            <w:gridSpan w:val="2"/>
            <w:tcBorders>
              <w:top w:val="nil"/>
              <w:left w:val="nil"/>
              <w:bottom w:val="single" w:sz="4" w:space="0" w:color="auto"/>
              <w:right w:val="nil"/>
            </w:tcBorders>
            <w:vAlign w:val="center"/>
          </w:tcPr>
          <w:p w14:paraId="6EFF6EEF" w14:textId="77777777" w:rsidR="00CC2969" w:rsidRDefault="00CC2969" w:rsidP="00CC2969">
            <w:pPr>
              <w:pStyle w:val="a3"/>
              <w:jc w:val="center"/>
              <w:rPr>
                <w:rStyle w:val="a4"/>
                <w:rFonts w:asciiTheme="minorHAnsi" w:eastAsiaTheme="minorHAnsi" w:hAnsiTheme="minorHAnsi"/>
                <w:sz w:val="20"/>
                <w:szCs w:val="20"/>
              </w:rPr>
            </w:pPr>
          </w:p>
        </w:tc>
        <w:tc>
          <w:tcPr>
            <w:tcW w:w="1682" w:type="dxa"/>
            <w:gridSpan w:val="2"/>
            <w:tcBorders>
              <w:top w:val="nil"/>
              <w:left w:val="nil"/>
              <w:bottom w:val="single" w:sz="4" w:space="0" w:color="auto"/>
              <w:right w:val="nil"/>
            </w:tcBorders>
            <w:vAlign w:val="center"/>
          </w:tcPr>
          <w:p w14:paraId="584FAF93" w14:textId="77777777" w:rsidR="00CC2969" w:rsidRPr="00D21E25" w:rsidRDefault="00CC2969" w:rsidP="00CC2969">
            <w:pPr>
              <w:pStyle w:val="a3"/>
              <w:jc w:val="center"/>
              <w:rPr>
                <w:rStyle w:val="a4"/>
                <w:rFonts w:asciiTheme="minorHAnsi" w:eastAsiaTheme="minorHAnsi" w:hAnsiTheme="minorHAnsi"/>
                <w:sz w:val="20"/>
                <w:szCs w:val="20"/>
              </w:rPr>
            </w:pPr>
          </w:p>
        </w:tc>
      </w:tr>
      <w:tr w:rsidR="00CC2969" w14:paraId="565F57BC" w14:textId="77777777" w:rsidTr="004B17BE">
        <w:trPr>
          <w:trHeight w:val="510"/>
        </w:trPr>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F4455" w14:textId="77777777" w:rsidR="00487F93" w:rsidRPr="00CC2969" w:rsidRDefault="00487F93"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보</w:t>
            </w:r>
            <w:r>
              <w:rPr>
                <w:rStyle w:val="a4"/>
                <w:rFonts w:asciiTheme="minorHAnsi" w:eastAsiaTheme="minorHAnsi" w:hAnsiTheme="minorHAnsi"/>
                <w:sz w:val="20"/>
                <w:szCs w:val="20"/>
              </w:rPr>
              <w:t>도일시</w:t>
            </w:r>
          </w:p>
        </w:tc>
        <w:tc>
          <w:tcPr>
            <w:tcW w:w="2849" w:type="dxa"/>
            <w:gridSpan w:val="2"/>
            <w:tcBorders>
              <w:top w:val="single" w:sz="4" w:space="0" w:color="auto"/>
              <w:left w:val="single" w:sz="4" w:space="0" w:color="auto"/>
              <w:bottom w:val="single" w:sz="4" w:space="0" w:color="auto"/>
              <w:right w:val="single" w:sz="4" w:space="0" w:color="auto"/>
            </w:tcBorders>
            <w:vAlign w:val="center"/>
          </w:tcPr>
          <w:p w14:paraId="163D5B0E" w14:textId="77777777" w:rsidR="00487F93" w:rsidRPr="00CC2969" w:rsidRDefault="00487F93"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2026. 9. 9(수) 10시부터</w:t>
            </w:r>
          </w:p>
        </w:tc>
        <w:tc>
          <w:tcPr>
            <w:tcW w:w="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AEA52" w14:textId="77777777" w:rsidR="00487F93" w:rsidRPr="00CC2969"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매수</w:t>
            </w:r>
          </w:p>
        </w:tc>
        <w:tc>
          <w:tcPr>
            <w:tcW w:w="970" w:type="dxa"/>
            <w:gridSpan w:val="3"/>
            <w:tcBorders>
              <w:top w:val="single" w:sz="4" w:space="0" w:color="auto"/>
              <w:left w:val="single" w:sz="4" w:space="0" w:color="auto"/>
              <w:bottom w:val="single" w:sz="4" w:space="0" w:color="auto"/>
              <w:right w:val="single" w:sz="4" w:space="0" w:color="auto"/>
            </w:tcBorders>
            <w:vAlign w:val="center"/>
          </w:tcPr>
          <w:p w14:paraId="4B5C3B82" w14:textId="77777777" w:rsidR="00487F93" w:rsidRPr="00CC2969" w:rsidRDefault="005B2344"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4</w:t>
            </w:r>
          </w:p>
        </w:tc>
        <w:tc>
          <w:tcPr>
            <w:tcW w:w="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3BD66" w14:textId="77777777" w:rsidR="00487F93" w:rsidRPr="00D21E25"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자료</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0965BD5C" w14:textId="77777777" w:rsidR="00487F93" w:rsidRPr="00D21E25" w:rsidRDefault="007F1A6B"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0</w:t>
            </w:r>
          </w:p>
        </w:tc>
        <w:tc>
          <w:tcPr>
            <w:tcW w:w="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E3AF4" w14:textId="77777777" w:rsidR="00487F93" w:rsidRPr="00D21E25"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사진</w:t>
            </w:r>
          </w:p>
        </w:tc>
        <w:tc>
          <w:tcPr>
            <w:tcW w:w="970" w:type="dxa"/>
            <w:tcBorders>
              <w:top w:val="single" w:sz="4" w:space="0" w:color="auto"/>
              <w:left w:val="single" w:sz="4" w:space="0" w:color="auto"/>
              <w:bottom w:val="single" w:sz="4" w:space="0" w:color="auto"/>
              <w:right w:val="single" w:sz="4" w:space="0" w:color="auto"/>
            </w:tcBorders>
            <w:vAlign w:val="center"/>
          </w:tcPr>
          <w:p w14:paraId="65C875E2" w14:textId="77777777" w:rsidR="00487F93" w:rsidRPr="00D21E25" w:rsidRDefault="007F1A6B"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2</w:t>
            </w:r>
          </w:p>
        </w:tc>
      </w:tr>
      <w:tr w:rsidR="00CC2969" w14:paraId="53AA307B" w14:textId="77777777" w:rsidTr="00CC2969">
        <w:tc>
          <w:tcPr>
            <w:tcW w:w="1115" w:type="dxa"/>
            <w:tcBorders>
              <w:left w:val="nil"/>
              <w:right w:val="nil"/>
            </w:tcBorders>
            <w:vAlign w:val="center"/>
          </w:tcPr>
          <w:p w14:paraId="22B5B212" w14:textId="77777777" w:rsidR="00CC2969" w:rsidRPr="00D21E25" w:rsidRDefault="00CC2969" w:rsidP="00CC2969">
            <w:pPr>
              <w:pStyle w:val="a3"/>
              <w:jc w:val="center"/>
              <w:rPr>
                <w:rStyle w:val="a4"/>
                <w:rFonts w:asciiTheme="minorHAnsi" w:eastAsiaTheme="minorHAnsi" w:hAnsiTheme="minorHAnsi"/>
                <w:sz w:val="20"/>
                <w:szCs w:val="20"/>
              </w:rPr>
            </w:pPr>
          </w:p>
        </w:tc>
        <w:tc>
          <w:tcPr>
            <w:tcW w:w="2849" w:type="dxa"/>
            <w:gridSpan w:val="2"/>
            <w:tcBorders>
              <w:left w:val="nil"/>
              <w:right w:val="nil"/>
            </w:tcBorders>
            <w:vAlign w:val="center"/>
          </w:tcPr>
          <w:p w14:paraId="2F7D3029" w14:textId="77777777" w:rsidR="00CC2969" w:rsidRDefault="00CC2969" w:rsidP="00CC2969">
            <w:pPr>
              <w:pStyle w:val="a3"/>
              <w:jc w:val="center"/>
              <w:rPr>
                <w:rStyle w:val="a4"/>
                <w:rFonts w:asciiTheme="minorHAnsi" w:eastAsiaTheme="minorHAnsi" w:hAnsiTheme="minorHAnsi"/>
                <w:sz w:val="20"/>
                <w:szCs w:val="20"/>
              </w:rPr>
            </w:pPr>
          </w:p>
        </w:tc>
        <w:tc>
          <w:tcPr>
            <w:tcW w:w="827" w:type="dxa"/>
            <w:tcBorders>
              <w:left w:val="nil"/>
              <w:right w:val="nil"/>
            </w:tcBorders>
            <w:vAlign w:val="center"/>
          </w:tcPr>
          <w:p w14:paraId="70AD63A4" w14:textId="77777777" w:rsidR="00CC2969" w:rsidRPr="00CC2969" w:rsidRDefault="00CC2969" w:rsidP="00CC2969">
            <w:pPr>
              <w:pStyle w:val="a3"/>
              <w:jc w:val="center"/>
              <w:rPr>
                <w:rStyle w:val="a4"/>
                <w:rFonts w:asciiTheme="minorHAnsi" w:eastAsiaTheme="minorHAnsi" w:hAnsiTheme="minorHAnsi"/>
                <w:sz w:val="20"/>
                <w:szCs w:val="20"/>
              </w:rPr>
            </w:pPr>
          </w:p>
        </w:tc>
        <w:tc>
          <w:tcPr>
            <w:tcW w:w="827" w:type="dxa"/>
            <w:gridSpan w:val="3"/>
            <w:tcBorders>
              <w:left w:val="nil"/>
              <w:right w:val="nil"/>
            </w:tcBorders>
            <w:vAlign w:val="center"/>
          </w:tcPr>
          <w:p w14:paraId="46D4871C" w14:textId="77777777" w:rsidR="00CC2969" w:rsidRPr="00CC2969" w:rsidRDefault="00CC2969" w:rsidP="00CC2969">
            <w:pPr>
              <w:pStyle w:val="a3"/>
              <w:jc w:val="center"/>
              <w:rPr>
                <w:rStyle w:val="a4"/>
                <w:rFonts w:asciiTheme="minorHAnsi" w:eastAsiaTheme="minorHAnsi" w:hAnsiTheme="minorHAnsi"/>
                <w:sz w:val="20"/>
                <w:szCs w:val="20"/>
              </w:rPr>
            </w:pPr>
          </w:p>
        </w:tc>
        <w:tc>
          <w:tcPr>
            <w:tcW w:w="827" w:type="dxa"/>
            <w:gridSpan w:val="2"/>
            <w:tcBorders>
              <w:left w:val="nil"/>
              <w:right w:val="nil"/>
            </w:tcBorders>
            <w:vAlign w:val="center"/>
          </w:tcPr>
          <w:p w14:paraId="625012D0" w14:textId="77777777" w:rsidR="00CC2969" w:rsidRDefault="00CC2969" w:rsidP="00CC2969">
            <w:pPr>
              <w:pStyle w:val="a3"/>
              <w:jc w:val="center"/>
              <w:rPr>
                <w:rStyle w:val="a4"/>
                <w:rFonts w:asciiTheme="minorHAnsi" w:eastAsiaTheme="minorHAnsi" w:hAnsiTheme="minorHAnsi"/>
                <w:sz w:val="20"/>
                <w:szCs w:val="20"/>
              </w:rPr>
            </w:pPr>
          </w:p>
        </w:tc>
        <w:tc>
          <w:tcPr>
            <w:tcW w:w="827" w:type="dxa"/>
            <w:gridSpan w:val="2"/>
            <w:tcBorders>
              <w:left w:val="nil"/>
              <w:right w:val="nil"/>
            </w:tcBorders>
            <w:vAlign w:val="center"/>
          </w:tcPr>
          <w:p w14:paraId="34EEA701" w14:textId="77777777" w:rsidR="00CC2969" w:rsidRPr="00D21E25" w:rsidRDefault="00CC2969" w:rsidP="00CC2969">
            <w:pPr>
              <w:pStyle w:val="a3"/>
              <w:jc w:val="center"/>
              <w:rPr>
                <w:rStyle w:val="a4"/>
                <w:rFonts w:asciiTheme="minorHAnsi" w:eastAsiaTheme="minorHAnsi" w:hAnsiTheme="minorHAnsi"/>
                <w:sz w:val="20"/>
                <w:szCs w:val="20"/>
              </w:rPr>
            </w:pPr>
          </w:p>
        </w:tc>
        <w:tc>
          <w:tcPr>
            <w:tcW w:w="827" w:type="dxa"/>
            <w:gridSpan w:val="2"/>
            <w:tcBorders>
              <w:left w:val="nil"/>
              <w:right w:val="nil"/>
            </w:tcBorders>
            <w:vAlign w:val="center"/>
          </w:tcPr>
          <w:p w14:paraId="4289AB5A" w14:textId="77777777" w:rsidR="00CC2969" w:rsidRDefault="00CC2969" w:rsidP="00CC2969">
            <w:pPr>
              <w:pStyle w:val="a3"/>
              <w:jc w:val="center"/>
              <w:rPr>
                <w:rStyle w:val="a4"/>
                <w:rFonts w:asciiTheme="minorHAnsi" w:eastAsiaTheme="minorHAnsi" w:hAnsiTheme="minorHAnsi"/>
                <w:sz w:val="20"/>
                <w:szCs w:val="20"/>
              </w:rPr>
            </w:pPr>
          </w:p>
        </w:tc>
        <w:tc>
          <w:tcPr>
            <w:tcW w:w="1682" w:type="dxa"/>
            <w:gridSpan w:val="2"/>
            <w:tcBorders>
              <w:left w:val="nil"/>
              <w:right w:val="nil"/>
            </w:tcBorders>
            <w:vAlign w:val="center"/>
          </w:tcPr>
          <w:p w14:paraId="367F7B4E" w14:textId="77777777" w:rsidR="00CC2969" w:rsidRPr="00D21E25" w:rsidRDefault="00CC2969" w:rsidP="00CC2969">
            <w:pPr>
              <w:pStyle w:val="a3"/>
              <w:jc w:val="center"/>
              <w:rPr>
                <w:rStyle w:val="a4"/>
                <w:rFonts w:asciiTheme="minorHAnsi" w:eastAsiaTheme="minorHAnsi" w:hAnsiTheme="minorHAnsi"/>
                <w:sz w:val="20"/>
                <w:szCs w:val="20"/>
              </w:rPr>
            </w:pPr>
          </w:p>
        </w:tc>
      </w:tr>
      <w:tr w:rsidR="00CC2969" w14:paraId="4F2F9E84" w14:textId="77777777" w:rsidTr="00DF30F7">
        <w:tc>
          <w:tcPr>
            <w:tcW w:w="1115" w:type="dxa"/>
            <w:vMerge w:val="restart"/>
            <w:tcBorders>
              <w:left w:val="single" w:sz="4" w:space="0" w:color="auto"/>
              <w:right w:val="single" w:sz="4" w:space="0" w:color="auto"/>
            </w:tcBorders>
            <w:shd w:val="clear" w:color="auto" w:fill="D9D9D9" w:themeFill="background1" w:themeFillShade="D9"/>
            <w:vAlign w:val="center"/>
          </w:tcPr>
          <w:p w14:paraId="4312D405" w14:textId="77777777" w:rsidR="00CC2969" w:rsidRPr="00D21E25"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담당부서</w:t>
            </w:r>
          </w:p>
        </w:tc>
        <w:tc>
          <w:tcPr>
            <w:tcW w:w="2849" w:type="dxa"/>
            <w:gridSpan w:val="2"/>
            <w:vMerge w:val="restart"/>
            <w:tcBorders>
              <w:left w:val="single" w:sz="4" w:space="0" w:color="auto"/>
              <w:right w:val="single" w:sz="4" w:space="0" w:color="auto"/>
            </w:tcBorders>
            <w:vAlign w:val="center"/>
          </w:tcPr>
          <w:p w14:paraId="445CAEE4" w14:textId="77777777" w:rsidR="00CC2969"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 xml:space="preserve">한국리서치 </w:t>
            </w:r>
            <w:r>
              <w:rPr>
                <w:rStyle w:val="a4"/>
                <w:rFonts w:asciiTheme="minorHAnsi" w:eastAsiaTheme="minorHAnsi" w:hAnsiTheme="minorHAnsi"/>
                <w:sz w:val="20"/>
                <w:szCs w:val="20"/>
              </w:rPr>
              <w:br/>
            </w:r>
            <w:r>
              <w:rPr>
                <w:rStyle w:val="a4"/>
                <w:rFonts w:asciiTheme="minorHAnsi" w:eastAsiaTheme="minorHAnsi" w:hAnsiTheme="minorHAnsi" w:hint="eastAsia"/>
                <w:sz w:val="20"/>
                <w:szCs w:val="20"/>
              </w:rPr>
              <w:t>여론조사부문 콘텐츠팀</w:t>
            </w:r>
          </w:p>
        </w:tc>
        <w:tc>
          <w:tcPr>
            <w:tcW w:w="1565" w:type="dxa"/>
            <w:gridSpan w:val="3"/>
            <w:tcBorders>
              <w:left w:val="single" w:sz="4" w:space="0" w:color="auto"/>
              <w:right w:val="single" w:sz="4" w:space="0" w:color="auto"/>
            </w:tcBorders>
            <w:shd w:val="clear" w:color="auto" w:fill="D9D9D9" w:themeFill="background1" w:themeFillShade="D9"/>
            <w:vAlign w:val="center"/>
          </w:tcPr>
          <w:p w14:paraId="32AE29F6" w14:textId="77777777" w:rsidR="00CC2969" w:rsidRPr="00CC2969"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책임자</w:t>
            </w:r>
          </w:p>
        </w:tc>
        <w:tc>
          <w:tcPr>
            <w:tcW w:w="4252" w:type="dxa"/>
            <w:gridSpan w:val="9"/>
            <w:tcBorders>
              <w:left w:val="single" w:sz="4" w:space="0" w:color="auto"/>
              <w:right w:val="single" w:sz="4" w:space="0" w:color="auto"/>
            </w:tcBorders>
            <w:vAlign w:val="center"/>
          </w:tcPr>
          <w:p w14:paraId="5E8C80A2" w14:textId="77777777" w:rsidR="00CC2969" w:rsidRPr="00D21E25" w:rsidRDefault="00BD3AD2"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팀장 이동한</w:t>
            </w:r>
            <w:r>
              <w:rPr>
                <w:rStyle w:val="a4"/>
                <w:rFonts w:asciiTheme="minorHAnsi" w:eastAsiaTheme="minorHAnsi" w:hAnsiTheme="minorHAnsi"/>
                <w:sz w:val="20"/>
                <w:szCs w:val="20"/>
              </w:rPr>
              <w:br/>
            </w:r>
            <w:r>
              <w:rPr>
                <w:rStyle w:val="a4"/>
                <w:rFonts w:asciiTheme="minorHAnsi" w:eastAsiaTheme="minorHAnsi" w:hAnsiTheme="minorHAnsi" w:hint="eastAsia"/>
                <w:sz w:val="20"/>
                <w:szCs w:val="20"/>
              </w:rPr>
              <w:t>02-3014-</w:t>
            </w:r>
            <w:proofErr w:type="gramStart"/>
            <w:r>
              <w:rPr>
                <w:rStyle w:val="a4"/>
                <w:rFonts w:asciiTheme="minorHAnsi" w:eastAsiaTheme="minorHAnsi" w:hAnsiTheme="minorHAnsi" w:hint="eastAsia"/>
                <w:sz w:val="20"/>
                <w:szCs w:val="20"/>
              </w:rPr>
              <w:t>1060 /</w:t>
            </w:r>
            <w:proofErr w:type="gramEnd"/>
            <w:r>
              <w:rPr>
                <w:rStyle w:val="a4"/>
                <w:rFonts w:asciiTheme="minorHAnsi" w:eastAsiaTheme="minorHAnsi" w:hAnsiTheme="minorHAnsi" w:hint="eastAsia"/>
                <w:sz w:val="20"/>
                <w:szCs w:val="20"/>
              </w:rPr>
              <w:t xml:space="preserve"> dhlee@hrc.co.kr</w:t>
            </w:r>
          </w:p>
        </w:tc>
      </w:tr>
      <w:tr w:rsidR="00CC2969" w14:paraId="1C2E20BC" w14:textId="77777777" w:rsidTr="00DF30F7">
        <w:tc>
          <w:tcPr>
            <w:tcW w:w="1115" w:type="dxa"/>
            <w:vMerge/>
            <w:tcBorders>
              <w:left w:val="single" w:sz="4" w:space="0" w:color="auto"/>
              <w:right w:val="single" w:sz="4" w:space="0" w:color="auto"/>
            </w:tcBorders>
            <w:shd w:val="clear" w:color="auto" w:fill="D9D9D9" w:themeFill="background1" w:themeFillShade="D9"/>
            <w:vAlign w:val="center"/>
          </w:tcPr>
          <w:p w14:paraId="70E11BB8" w14:textId="77777777" w:rsidR="00CC2969" w:rsidRPr="00D21E25" w:rsidRDefault="00CC2969" w:rsidP="00CC2969">
            <w:pPr>
              <w:pStyle w:val="a3"/>
              <w:jc w:val="center"/>
              <w:rPr>
                <w:rStyle w:val="a4"/>
                <w:rFonts w:asciiTheme="minorHAnsi" w:eastAsiaTheme="minorHAnsi" w:hAnsiTheme="minorHAnsi"/>
                <w:sz w:val="20"/>
                <w:szCs w:val="20"/>
              </w:rPr>
            </w:pPr>
          </w:p>
        </w:tc>
        <w:tc>
          <w:tcPr>
            <w:tcW w:w="2849" w:type="dxa"/>
            <w:gridSpan w:val="2"/>
            <w:vMerge/>
            <w:tcBorders>
              <w:left w:val="single" w:sz="4" w:space="0" w:color="auto"/>
              <w:right w:val="single" w:sz="4" w:space="0" w:color="auto"/>
            </w:tcBorders>
            <w:vAlign w:val="center"/>
          </w:tcPr>
          <w:p w14:paraId="06F16605" w14:textId="77777777" w:rsidR="00CC2969" w:rsidRDefault="00CC2969" w:rsidP="00CC2969">
            <w:pPr>
              <w:pStyle w:val="a3"/>
              <w:jc w:val="center"/>
              <w:rPr>
                <w:rStyle w:val="a4"/>
                <w:rFonts w:asciiTheme="minorHAnsi" w:eastAsiaTheme="minorHAnsi" w:hAnsiTheme="minorHAnsi"/>
                <w:sz w:val="20"/>
                <w:szCs w:val="20"/>
              </w:rPr>
            </w:pPr>
          </w:p>
        </w:tc>
        <w:tc>
          <w:tcPr>
            <w:tcW w:w="1565" w:type="dxa"/>
            <w:gridSpan w:val="3"/>
            <w:tcBorders>
              <w:left w:val="single" w:sz="4" w:space="0" w:color="auto"/>
              <w:right w:val="single" w:sz="4" w:space="0" w:color="auto"/>
            </w:tcBorders>
            <w:shd w:val="clear" w:color="auto" w:fill="D9D9D9" w:themeFill="background1" w:themeFillShade="D9"/>
            <w:vAlign w:val="center"/>
          </w:tcPr>
          <w:p w14:paraId="75E3912D" w14:textId="77777777" w:rsidR="00CC2969" w:rsidRPr="00CC2969"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보도자료 문의</w:t>
            </w:r>
          </w:p>
        </w:tc>
        <w:tc>
          <w:tcPr>
            <w:tcW w:w="4252" w:type="dxa"/>
            <w:gridSpan w:val="9"/>
            <w:tcBorders>
              <w:left w:val="single" w:sz="4" w:space="0" w:color="auto"/>
              <w:right w:val="single" w:sz="4" w:space="0" w:color="auto"/>
            </w:tcBorders>
            <w:vAlign w:val="center"/>
          </w:tcPr>
          <w:p w14:paraId="36455080" w14:textId="77777777" w:rsidR="00660D87" w:rsidRPr="004F2A7C" w:rsidRDefault="004F2A7C" w:rsidP="00660D87">
            <w:pPr>
              <w:pStyle w:val="a3"/>
              <w:jc w:val="center"/>
              <w:rPr>
                <w:rStyle w:val="a4"/>
                <w:rFonts w:asciiTheme="minorHAnsi" w:eastAsiaTheme="minorHAnsi" w:hAnsiTheme="minorHAnsi"/>
                <w:b w:val="0"/>
                <w:bCs w:val="0"/>
                <w:sz w:val="20"/>
                <w:szCs w:val="20"/>
              </w:rPr>
            </w:pPr>
            <w:r>
              <w:rPr>
                <w:rStyle w:val="a4"/>
                <w:rFonts w:asciiTheme="minorHAnsi" w:eastAsiaTheme="minorHAnsi" w:hAnsiTheme="minorHAnsi" w:hint="eastAsia"/>
                <w:sz w:val="20"/>
                <w:szCs w:val="20"/>
              </w:rPr>
              <w:t>책임연구원 이소연</w:t>
            </w:r>
            <w:r>
              <w:rPr>
                <w:rStyle w:val="a4"/>
                <w:rFonts w:asciiTheme="minorHAnsi" w:eastAsiaTheme="minorHAnsi" w:hAnsiTheme="minorHAnsi"/>
                <w:sz w:val="20"/>
                <w:szCs w:val="20"/>
              </w:rPr>
              <w:br/>
            </w:r>
            <w:r>
              <w:rPr>
                <w:rStyle w:val="a4"/>
                <w:rFonts w:asciiTheme="minorHAnsi" w:eastAsiaTheme="minorHAnsi" w:hAnsiTheme="minorHAnsi" w:hint="eastAsia"/>
                <w:sz w:val="20"/>
                <w:szCs w:val="20"/>
              </w:rPr>
              <w:t>02-3014-</w:t>
            </w:r>
            <w:proofErr w:type="gramStart"/>
            <w:r>
              <w:rPr>
                <w:rStyle w:val="a4"/>
                <w:rFonts w:asciiTheme="minorHAnsi" w:eastAsiaTheme="minorHAnsi" w:hAnsiTheme="minorHAnsi" w:hint="eastAsia"/>
                <w:sz w:val="20"/>
                <w:szCs w:val="20"/>
              </w:rPr>
              <w:t>1062 /</w:t>
            </w:r>
            <w:proofErr w:type="gramEnd"/>
            <w:r>
              <w:rPr>
                <w:rStyle w:val="a4"/>
                <w:rFonts w:asciiTheme="minorHAnsi" w:eastAsiaTheme="minorHAnsi" w:hAnsiTheme="minorHAnsi" w:hint="eastAsia"/>
                <w:sz w:val="20"/>
                <w:szCs w:val="20"/>
              </w:rPr>
              <w:t xml:space="preserve"> lee.sy@hrc.co.kr</w:t>
            </w:r>
          </w:p>
        </w:tc>
      </w:tr>
      <w:tr w:rsidR="00CC2969" w:rsidRPr="00CC2969" w14:paraId="7B2FC402" w14:textId="77777777" w:rsidTr="00CC2969">
        <w:trPr>
          <w:trHeight w:val="510"/>
        </w:trPr>
        <w:tc>
          <w:tcPr>
            <w:tcW w:w="1115" w:type="dxa"/>
            <w:tcBorders>
              <w:left w:val="single" w:sz="4" w:space="0" w:color="auto"/>
              <w:bottom w:val="single" w:sz="4" w:space="0" w:color="auto"/>
              <w:right w:val="single" w:sz="4" w:space="0" w:color="auto"/>
            </w:tcBorders>
            <w:shd w:val="clear" w:color="auto" w:fill="D9D9D9" w:themeFill="background1" w:themeFillShade="D9"/>
            <w:vAlign w:val="center"/>
          </w:tcPr>
          <w:p w14:paraId="30AA84CB" w14:textId="77777777" w:rsidR="00CC2969" w:rsidRDefault="00CC2969" w:rsidP="00CC2969">
            <w:pPr>
              <w:pStyle w:val="a3"/>
              <w:jc w:val="center"/>
              <w:rPr>
                <w:rStyle w:val="a4"/>
                <w:rFonts w:asciiTheme="minorHAnsi" w:eastAsiaTheme="minorHAnsi" w:hAnsiTheme="minorHAnsi"/>
                <w:sz w:val="20"/>
                <w:szCs w:val="20"/>
              </w:rPr>
            </w:pPr>
            <w:r>
              <w:rPr>
                <w:rStyle w:val="a4"/>
                <w:rFonts w:asciiTheme="minorHAnsi" w:eastAsiaTheme="minorHAnsi" w:hAnsiTheme="minorHAnsi" w:hint="eastAsia"/>
                <w:sz w:val="20"/>
                <w:szCs w:val="20"/>
              </w:rPr>
              <w:t>주소</w:t>
            </w:r>
          </w:p>
        </w:tc>
        <w:tc>
          <w:tcPr>
            <w:tcW w:w="8666" w:type="dxa"/>
            <w:gridSpan w:val="14"/>
            <w:tcBorders>
              <w:left w:val="single" w:sz="4" w:space="0" w:color="auto"/>
              <w:bottom w:val="single" w:sz="4" w:space="0" w:color="auto"/>
              <w:right w:val="single" w:sz="4" w:space="0" w:color="auto"/>
            </w:tcBorders>
            <w:vAlign w:val="center"/>
          </w:tcPr>
          <w:p w14:paraId="18B537F0" w14:textId="77777777" w:rsidR="00CC2969" w:rsidRPr="00D21E25" w:rsidRDefault="00CC2969" w:rsidP="00CC2969">
            <w:pPr>
              <w:pStyle w:val="a3"/>
              <w:rPr>
                <w:rStyle w:val="a4"/>
                <w:rFonts w:asciiTheme="minorHAnsi" w:eastAsiaTheme="minorHAnsi" w:hAnsiTheme="minorHAnsi"/>
                <w:sz w:val="20"/>
                <w:szCs w:val="20"/>
              </w:rPr>
            </w:pPr>
            <w:r>
              <w:rPr>
                <w:rStyle w:val="a4"/>
                <w:rFonts w:asciiTheme="minorHAnsi" w:eastAsiaTheme="minorHAnsi" w:hAnsiTheme="minorHAnsi" w:hint="eastAsia"/>
                <w:sz w:val="20"/>
                <w:szCs w:val="20"/>
              </w:rPr>
              <w:t xml:space="preserve">서울특별시 강남구 봉은사로 179 H-Tower(우06122) </w:t>
            </w:r>
          </w:p>
        </w:tc>
      </w:tr>
    </w:tbl>
    <w:p w14:paraId="727F680D" w14:textId="77777777" w:rsidR="00BD323F" w:rsidRDefault="00BD323F" w:rsidP="00CC2969">
      <w:pPr>
        <w:pStyle w:val="a3"/>
        <w:rPr>
          <w:rStyle w:val="a4"/>
          <w:rFonts w:asciiTheme="minorHAnsi" w:eastAsiaTheme="minorHAnsi" w:hAnsiTheme="minorHAnsi"/>
          <w:sz w:val="28"/>
          <w:szCs w:val="28"/>
        </w:rPr>
      </w:pPr>
    </w:p>
    <w:tbl>
      <w:tblPr>
        <w:tblStyle w:val="a5"/>
        <w:tblW w:w="0" w:type="auto"/>
        <w:tblCellMar>
          <w:top w:w="28" w:type="dxa"/>
          <w:bottom w:w="28" w:type="dxa"/>
        </w:tblCellMar>
        <w:tblLook w:val="04A0" w:firstRow="1" w:lastRow="0" w:firstColumn="1" w:lastColumn="0" w:noHBand="0" w:noVBand="1"/>
      </w:tblPr>
      <w:tblGrid>
        <w:gridCol w:w="9736"/>
      </w:tblGrid>
      <w:tr w:rsidR="008E52B0" w14:paraId="2507BE97" w14:textId="77777777" w:rsidTr="008E52B0">
        <w:trPr>
          <w:trHeight w:val="1604"/>
        </w:trPr>
        <w:tc>
          <w:tcPr>
            <w:tcW w:w="9736" w:type="dxa"/>
          </w:tcPr>
          <w:p w14:paraId="1CC7A725" w14:textId="502DEBE4" w:rsidR="001C7ADC" w:rsidRDefault="0067133B">
            <w:pPr>
              <w:pStyle w:val="a3"/>
              <w:rPr>
                <w:rFonts w:asciiTheme="minorHAnsi" w:eastAsiaTheme="minorHAnsi" w:hAnsiTheme="minorHAnsi"/>
                <w:b/>
                <w:bCs/>
                <w:spacing w:val="-10"/>
                <w:sz w:val="28"/>
                <w:szCs w:val="28"/>
              </w:rPr>
            </w:pPr>
            <w:r>
              <w:rPr>
                <w:rFonts w:asciiTheme="minorHAnsi" w:eastAsiaTheme="minorHAnsi" w:hAnsiTheme="minorHAnsi" w:hint="eastAsia"/>
                <w:b/>
                <w:bCs/>
                <w:spacing w:val="-10"/>
                <w:sz w:val="28"/>
                <w:szCs w:val="28"/>
              </w:rPr>
              <w:t>성소수자 수용 분위기</w:t>
            </w:r>
            <w:r w:rsidR="00A86DD5">
              <w:rPr>
                <w:rFonts w:asciiTheme="minorHAnsi" w:eastAsiaTheme="minorHAnsi" w:hAnsiTheme="minorHAnsi" w:hint="eastAsia"/>
                <w:b/>
                <w:bCs/>
                <w:spacing w:val="-10"/>
                <w:sz w:val="28"/>
                <w:szCs w:val="28"/>
              </w:rPr>
              <w:t xml:space="preserve">, </w:t>
            </w:r>
            <w:r>
              <w:rPr>
                <w:rFonts w:asciiTheme="minorHAnsi" w:eastAsiaTheme="minorHAnsi" w:hAnsiTheme="minorHAnsi" w:hint="eastAsia"/>
                <w:b/>
                <w:bCs/>
                <w:spacing w:val="-10"/>
                <w:sz w:val="28"/>
                <w:szCs w:val="28"/>
              </w:rPr>
              <w:t>올해 상승세 꺾여</w:t>
            </w:r>
          </w:p>
          <w:p w14:paraId="326409FD" w14:textId="26DAD7B9" w:rsidR="001C7ADC" w:rsidRDefault="002A6593">
            <w:pPr>
              <w:pStyle w:val="a3"/>
              <w:rPr>
                <w:rFonts w:asciiTheme="minorHAnsi" w:eastAsiaTheme="minorHAnsi" w:hAnsiTheme="minorHAnsi"/>
                <w:b/>
                <w:bCs/>
                <w:sz w:val="22"/>
                <w:szCs w:val="22"/>
              </w:rPr>
            </w:pPr>
            <w:r>
              <w:rPr>
                <w:rFonts w:asciiTheme="minorHAnsi" w:eastAsiaTheme="minorHAnsi" w:hAnsiTheme="minorHAnsi"/>
                <w:b/>
                <w:bCs/>
                <w:sz w:val="22"/>
                <w:szCs w:val="22"/>
              </w:rPr>
              <w:t xml:space="preserve">○ </w:t>
            </w:r>
            <w:r w:rsidR="0067133B">
              <w:rPr>
                <w:rFonts w:asciiTheme="minorHAnsi" w:eastAsiaTheme="minorHAnsi" w:hAnsiTheme="minorHAnsi" w:hint="eastAsia"/>
                <w:b/>
                <w:bCs/>
                <w:sz w:val="22"/>
                <w:szCs w:val="22"/>
              </w:rPr>
              <w:t>우리 사회 성소수자 받아들이는 분위기로 바뀌고 있다 57%, 작년 대비 5%포인트 하락</w:t>
            </w:r>
          </w:p>
          <w:p w14:paraId="42DFF6B1" w14:textId="157832AC" w:rsidR="001C7ADC" w:rsidRDefault="002A6593">
            <w:pPr>
              <w:pStyle w:val="a3"/>
              <w:rPr>
                <w:rFonts w:asciiTheme="minorHAnsi" w:eastAsiaTheme="minorHAnsi" w:hAnsiTheme="minorHAnsi"/>
                <w:b/>
                <w:bCs/>
                <w:sz w:val="22"/>
                <w:szCs w:val="22"/>
              </w:rPr>
            </w:pPr>
            <w:r>
              <w:rPr>
                <w:rFonts w:asciiTheme="minorHAnsi" w:eastAsiaTheme="minorHAnsi" w:hAnsiTheme="minorHAnsi"/>
                <w:b/>
                <w:bCs/>
                <w:sz w:val="22"/>
                <w:szCs w:val="22"/>
              </w:rPr>
              <w:t>○ 성전환자 여성 스포츠 출전 '허용 불가' 70%…</w:t>
            </w:r>
            <w:r w:rsidR="00A86DD5">
              <w:rPr>
                <w:rFonts w:asciiTheme="minorHAnsi" w:eastAsiaTheme="minorHAnsi" w:hAnsiTheme="minorHAnsi" w:hint="eastAsia"/>
                <w:b/>
                <w:bCs/>
                <w:sz w:val="22"/>
                <w:szCs w:val="22"/>
              </w:rPr>
              <w:t xml:space="preserve"> </w:t>
            </w:r>
            <w:r>
              <w:rPr>
                <w:rFonts w:asciiTheme="minorHAnsi" w:eastAsiaTheme="minorHAnsi" w:hAnsiTheme="minorHAnsi"/>
                <w:b/>
                <w:bCs/>
                <w:sz w:val="22"/>
                <w:szCs w:val="22"/>
              </w:rPr>
              <w:t>초등학교 교사·대통령 종사 수용은 각 35%</w:t>
            </w:r>
          </w:p>
        </w:tc>
      </w:tr>
    </w:tbl>
    <w:p w14:paraId="35277BFA" w14:textId="77777777" w:rsidR="00A74E60" w:rsidRDefault="00A74E60" w:rsidP="00C21D5C">
      <w:pPr>
        <w:spacing w:after="100"/>
        <w:rPr>
          <w:rFonts w:asciiTheme="minorHAnsi" w:eastAsiaTheme="minorHAnsi" w:hAnsiTheme="minorHAnsi" w:cs="굴림"/>
          <w:kern w:val="0"/>
          <w:sz w:val="22"/>
          <w:szCs w:val="22"/>
        </w:rPr>
      </w:pPr>
    </w:p>
    <w:p w14:paraId="04713BE9" w14:textId="137C35D6"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우리 사회가 성소수자를 받아들여야 한다는 인식이 지난해보다 소폭 감소했다. 성소수자에 적대적인 감정은 5년 연속 40%대를 유지했다. 성전환자의 사회 참여와 성소수자의 직업 종사에 대한 수용 인식은 참여 영역과 직업 성격에 따라 크게 갈렸다.</w:t>
      </w:r>
      <w:r>
        <w:rPr>
          <w:rFonts w:asciiTheme="minorHAnsi" w:eastAsiaTheme="minorHAnsi" w:hAnsiTheme="minorHAnsi" w:cs="굴림" w:hint="eastAsia"/>
          <w:kern w:val="0"/>
          <w:sz w:val="22"/>
          <w:szCs w:val="22"/>
        </w:rPr>
        <w:t xml:space="preserve"> </w:t>
      </w:r>
      <w:r w:rsidRPr="00A86DD5">
        <w:rPr>
          <w:rFonts w:asciiTheme="minorHAnsi" w:eastAsiaTheme="minorHAnsi" w:hAnsiTheme="minorHAnsi" w:cs="굴림"/>
          <w:kern w:val="0"/>
          <w:sz w:val="22"/>
          <w:szCs w:val="22"/>
        </w:rPr>
        <w:t xml:space="preserve">한국리서치는 성소수자에 대한 수용 인식을 담은 「2026 성소수자 </w:t>
      </w:r>
      <w:proofErr w:type="spellStart"/>
      <w:r w:rsidRPr="00A86DD5">
        <w:rPr>
          <w:rFonts w:asciiTheme="minorHAnsi" w:eastAsiaTheme="minorHAnsi" w:hAnsiTheme="minorHAnsi" w:cs="굴림"/>
          <w:kern w:val="0"/>
          <w:sz w:val="22"/>
          <w:szCs w:val="22"/>
        </w:rPr>
        <w:t>인식조사」를</w:t>
      </w:r>
      <w:proofErr w:type="spellEnd"/>
      <w:r w:rsidRPr="00A86DD5">
        <w:rPr>
          <w:rFonts w:asciiTheme="minorHAnsi" w:eastAsiaTheme="minorHAnsi" w:hAnsiTheme="minorHAnsi" w:cs="굴림"/>
          <w:kern w:val="0"/>
          <w:sz w:val="22"/>
          <w:szCs w:val="22"/>
        </w:rPr>
        <w:t xml:space="preserve"> 공개했다.</w:t>
      </w:r>
    </w:p>
    <w:p w14:paraId="0713FBBE" w14:textId="77777777"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우리 사회 전반이 성소수자를 받아들이는 분위기로 바뀌고 있다는 인식은 2022년부터 지난해까지 꾸준히 증가했으나 올해는 상승세가 한풀 꺾였다. 성소수자를 수용하는 분위기라는 인식은 지난해 62%에서 올해 57%로 5%포인트 감소했다. 앞으로 국민 의견 차이가 좁혀져 합의에 이를 것이라는 전망은 44%, 좁혀지지 않을 것이라는 전망은 41%로 팽팽하게 맞섰다. 성소수자에 상대적으로 호의적이었던 18-29세(53%)와 30대(46%)에서 오히려 비관 전망이 높았다.</w:t>
      </w:r>
    </w:p>
    <w:p w14:paraId="24AD4DF0" w14:textId="68CCB4A8"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 xml:space="preserve">우리 사회가 성소수자를 받아들여야 한다는 인식도 세 유형 모두 1년 전보다 소폭 감소했다. 성전환은 40%에서 38%로, 동성애는 38%에서 34%로, 양성애는 38%에서 35%로 낮아졌다. 받아들여서는 안 된다는 응답은 </w:t>
      </w:r>
      <w:r w:rsidR="00102E0D" w:rsidRPr="00A86DD5">
        <w:rPr>
          <w:rFonts w:asciiTheme="minorHAnsi" w:eastAsiaTheme="minorHAnsi" w:hAnsiTheme="minorHAnsi" w:cs="굴림"/>
          <w:kern w:val="0"/>
          <w:sz w:val="22"/>
          <w:szCs w:val="22"/>
        </w:rPr>
        <w:t xml:space="preserve">성전환 40%, </w:t>
      </w:r>
      <w:r w:rsidRPr="00A86DD5">
        <w:rPr>
          <w:rFonts w:asciiTheme="minorHAnsi" w:eastAsiaTheme="minorHAnsi" w:hAnsiTheme="minorHAnsi" w:cs="굴림"/>
          <w:kern w:val="0"/>
          <w:sz w:val="22"/>
          <w:szCs w:val="22"/>
        </w:rPr>
        <w:t xml:space="preserve">동성애 42%, </w:t>
      </w:r>
      <w:proofErr w:type="spellStart"/>
      <w:r w:rsidRPr="00A86DD5">
        <w:rPr>
          <w:rFonts w:asciiTheme="minorHAnsi" w:eastAsiaTheme="minorHAnsi" w:hAnsiTheme="minorHAnsi" w:cs="굴림"/>
          <w:kern w:val="0"/>
          <w:sz w:val="22"/>
          <w:szCs w:val="22"/>
        </w:rPr>
        <w:t>양성애</w:t>
      </w:r>
      <w:proofErr w:type="spellEnd"/>
      <w:r w:rsidRPr="00A86DD5">
        <w:rPr>
          <w:rFonts w:asciiTheme="minorHAnsi" w:eastAsiaTheme="minorHAnsi" w:hAnsiTheme="minorHAnsi" w:cs="굴림"/>
          <w:kern w:val="0"/>
          <w:sz w:val="22"/>
          <w:szCs w:val="22"/>
        </w:rPr>
        <w:t xml:space="preserve"> 40%</w:t>
      </w:r>
      <w:r w:rsidR="00102E0D">
        <w:rPr>
          <w:rFonts w:asciiTheme="minorHAnsi" w:eastAsiaTheme="minorHAnsi" w:hAnsiTheme="minorHAnsi" w:cs="굴림" w:hint="eastAsia"/>
          <w:kern w:val="0"/>
          <w:sz w:val="22"/>
          <w:szCs w:val="22"/>
        </w:rPr>
        <w:t>였</w:t>
      </w:r>
      <w:r>
        <w:rPr>
          <w:rFonts w:asciiTheme="minorHAnsi" w:eastAsiaTheme="minorHAnsi" w:hAnsiTheme="minorHAnsi" w:cs="굴림" w:hint="eastAsia"/>
          <w:kern w:val="0"/>
          <w:sz w:val="22"/>
          <w:szCs w:val="22"/>
        </w:rPr>
        <w:t>다</w:t>
      </w:r>
      <w:r w:rsidRPr="00A86DD5">
        <w:rPr>
          <w:rFonts w:asciiTheme="minorHAnsi" w:eastAsiaTheme="minorHAnsi" w:hAnsiTheme="minorHAnsi" w:cs="굴림"/>
          <w:kern w:val="0"/>
          <w:sz w:val="22"/>
          <w:szCs w:val="22"/>
        </w:rPr>
        <w:t>. 우리 사회의 성소수자 수</w:t>
      </w:r>
      <w:r w:rsidRPr="00A86DD5">
        <w:rPr>
          <w:rFonts w:asciiTheme="minorHAnsi" w:eastAsiaTheme="minorHAnsi" w:hAnsiTheme="minorHAnsi" w:cs="굴림"/>
          <w:kern w:val="0"/>
          <w:sz w:val="22"/>
          <w:szCs w:val="22"/>
        </w:rPr>
        <w:lastRenderedPageBreak/>
        <w:t>용 인식이 1년 전보다 전반적으로 주춤했다.</w:t>
      </w:r>
    </w:p>
    <w:p w14:paraId="2793C695" w14:textId="0B8706F3"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 xml:space="preserve">성소수자 </w:t>
      </w:r>
      <w:r w:rsidR="00102E0D">
        <w:rPr>
          <w:rFonts w:asciiTheme="minorHAnsi" w:eastAsiaTheme="minorHAnsi" w:hAnsiTheme="minorHAnsi" w:cs="굴림" w:hint="eastAsia"/>
          <w:kern w:val="0"/>
          <w:sz w:val="22"/>
          <w:szCs w:val="22"/>
        </w:rPr>
        <w:t>유형별</w:t>
      </w:r>
      <w:r w:rsidRPr="00A86DD5">
        <w:rPr>
          <w:rFonts w:asciiTheme="minorHAnsi" w:eastAsiaTheme="minorHAnsi" w:hAnsiTheme="minorHAnsi" w:cs="굴림"/>
          <w:kern w:val="0"/>
          <w:sz w:val="22"/>
          <w:szCs w:val="22"/>
        </w:rPr>
        <w:t>로 보면 게이(남자 동성애자)에 적대적이라는 응답이 42%로 가장 높고 트랜스젠더 38%, 양성애자 37%, 레즈비언(여자 동성애자) 33%가 뒤를 이었다. 호의적이라는 응답은 양성애자 11%, 레즈비언 10%, 트랜스젠더 8%, 게이 7%로 모두 10명 중 1명 수준이다. 네 집단에 대한 감정을 5점 척도로 물어 평균을 낸 뒤 호의적인 입장</w:t>
      </w:r>
      <w:r w:rsidR="00102E0D">
        <w:rPr>
          <w:rFonts w:asciiTheme="minorHAnsi" w:eastAsiaTheme="minorHAnsi" w:hAnsiTheme="minorHAnsi" w:cs="굴림" w:hint="eastAsia"/>
          <w:kern w:val="0"/>
          <w:sz w:val="22"/>
          <w:szCs w:val="22"/>
        </w:rPr>
        <w:t xml:space="preserve">, 중간 입장, </w:t>
      </w:r>
      <w:r w:rsidRPr="00A86DD5">
        <w:rPr>
          <w:rFonts w:asciiTheme="minorHAnsi" w:eastAsiaTheme="minorHAnsi" w:hAnsiTheme="minorHAnsi" w:cs="굴림"/>
          <w:kern w:val="0"/>
          <w:sz w:val="22"/>
          <w:szCs w:val="22"/>
        </w:rPr>
        <w:t>적대적인 입장으로 분류하면, 성소수자에 적대적인 사람은 47%로 절반에 가까웠고 호의적인 사람(13%)의 세 배를 넘었다. 중간은 40%</w:t>
      </w:r>
      <w:r w:rsidR="00102E0D">
        <w:rPr>
          <w:rFonts w:asciiTheme="minorHAnsi" w:eastAsiaTheme="minorHAnsi" w:hAnsiTheme="minorHAnsi" w:cs="굴림" w:hint="eastAsia"/>
          <w:kern w:val="0"/>
          <w:sz w:val="22"/>
          <w:szCs w:val="22"/>
        </w:rPr>
        <w:t>였</w:t>
      </w:r>
      <w:r w:rsidRPr="00A86DD5">
        <w:rPr>
          <w:rFonts w:asciiTheme="minorHAnsi" w:eastAsiaTheme="minorHAnsi" w:hAnsiTheme="minorHAnsi" w:cs="굴림"/>
          <w:kern w:val="0"/>
          <w:sz w:val="22"/>
          <w:szCs w:val="22"/>
        </w:rPr>
        <w:t>다. 적대적인 감정은 조사를 시작한 2022년 이후 5년 연속 40%대를 유지하고 있다.</w:t>
      </w:r>
    </w:p>
    <w:p w14:paraId="6B360629" w14:textId="77777777"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성전환자를 어디까지 받아들일지는 사안에 따라 달랐다. 남성으로 태어나 여성으로 성전환한 사람의 경우 여성 스포츠 종목 출전을 허용할 수 없다는 응답이 70%로 가장 높았고 여성 목욕탕 이용 불가 49%, 여대 입학 불가 48%였으며 여자 화장실 사용은 허용 41%, 허용 불가 41%로 팽팽했다. 여성으로 태어나 남성으로 성전환한 사람에 대해서는 허용 불가 응답이 남성 스포츠 종목 출전 57%로 가장 높았고 남성 목욕탕 이용 45%, 군 입대 38%, 남자 화장실 사용 37%였으며 군 입대(허용 44%)와 남자 화장실 사용(허용 43%)은 입장이 비슷하게 갈렸다.</w:t>
      </w:r>
    </w:p>
    <w:p w14:paraId="12975067" w14:textId="77777777"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성격이 같은 항목끼리 비교하면 여성 영역에 대한 거부감이 모두 컸다. 허용할 수 없다는 응답은 스포츠 종목 출전의 경우 여성 종목(70%)이 남성 종목(57%)보다 13%포인트 높았고 목욕탕 이용은 여성 목욕탕(49%)이 남성 목욕탕(45%)보다, 화장실 사용은 여자 화장실(41%)이 남자 화장실(37%)보다 각각 4%포인트 높았다.</w:t>
      </w:r>
    </w:p>
    <w:p w14:paraId="51F43C7C" w14:textId="1F2A1222"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 xml:space="preserve">성소수자의 직업 종사에 대한 수용도는 직업 성격에 따라 30%포인트 가까이 벌어졌다. 콘텐츠 크리에이터 65%, 기업 경영인 64%, 연예인 62%로 대중·미디어와 기업 영역에서 높았던 반면, 초등학교 교사와 대통령은 각각 35%, 중고등학교 교사와 육아 도우미는 각각 37%로 가장 낮았다. </w:t>
      </w:r>
    </w:p>
    <w:p w14:paraId="21C13C50" w14:textId="2F8633B6" w:rsidR="00A86DD5" w:rsidRPr="00A86DD5" w:rsidRDefault="00D01456" w:rsidP="00A86DD5">
      <w:pPr>
        <w:spacing w:after="100"/>
        <w:rPr>
          <w:rFonts w:asciiTheme="minorHAnsi" w:eastAsiaTheme="minorHAnsi" w:hAnsiTheme="minorHAnsi" w:cs="굴림"/>
          <w:kern w:val="0"/>
          <w:sz w:val="22"/>
          <w:szCs w:val="22"/>
        </w:rPr>
      </w:pPr>
      <w:r w:rsidRPr="00D01456">
        <w:rPr>
          <w:rFonts w:asciiTheme="minorHAnsi" w:eastAsiaTheme="minorHAnsi" w:hAnsiTheme="minorHAnsi" w:cs="굴림"/>
          <w:kern w:val="0"/>
          <w:sz w:val="22"/>
          <w:szCs w:val="22"/>
        </w:rPr>
        <w:t xml:space="preserve">한국리서치 이소연 책임연구원은 "성소수자에 대한 인식은 개인 차원과 사회 차원 모두에서 정체하거나 소폭 후퇴했다. 주목할 점은 전반적인 태도와 개별 사안에 대한 판단이 반드시 같은 방향으로 움직이지는 않는다는 것이다. 성소수자에 호의적인 집단에서도 여성 스포츠 종목 출전은 67%가 허용할 수 없다고 답했다. 같은 성소수자라도 어떤 </w:t>
      </w:r>
      <w:r>
        <w:rPr>
          <w:rFonts w:asciiTheme="minorHAnsi" w:eastAsiaTheme="minorHAnsi" w:hAnsiTheme="minorHAnsi" w:cs="굴림" w:hint="eastAsia"/>
          <w:kern w:val="0"/>
          <w:sz w:val="22"/>
          <w:szCs w:val="22"/>
        </w:rPr>
        <w:t>직업</w:t>
      </w:r>
      <w:r w:rsidR="00102E0D">
        <w:rPr>
          <w:rFonts w:asciiTheme="minorHAnsi" w:eastAsiaTheme="minorHAnsi" w:hAnsiTheme="minorHAnsi" w:cs="굴림" w:hint="eastAsia"/>
          <w:kern w:val="0"/>
          <w:sz w:val="22"/>
          <w:szCs w:val="22"/>
        </w:rPr>
        <w:t>이나 지위</w:t>
      </w:r>
      <w:r>
        <w:rPr>
          <w:rFonts w:asciiTheme="minorHAnsi" w:eastAsiaTheme="minorHAnsi" w:hAnsiTheme="minorHAnsi" w:cs="굴림" w:hint="eastAsia"/>
          <w:kern w:val="0"/>
          <w:sz w:val="22"/>
          <w:szCs w:val="22"/>
        </w:rPr>
        <w:t xml:space="preserve">에 종사하는지에 </w:t>
      </w:r>
      <w:r w:rsidRPr="00D01456">
        <w:rPr>
          <w:rFonts w:asciiTheme="minorHAnsi" w:eastAsiaTheme="minorHAnsi" w:hAnsiTheme="minorHAnsi" w:cs="굴림"/>
          <w:kern w:val="0"/>
          <w:sz w:val="22"/>
          <w:szCs w:val="22"/>
        </w:rPr>
        <w:t>따라 수용 여부가 갈려, 아동·청소년을 가르치고 돌보는 직업과 대통령은 수용</w:t>
      </w:r>
      <w:r>
        <w:rPr>
          <w:rFonts w:asciiTheme="minorHAnsi" w:eastAsiaTheme="minorHAnsi" w:hAnsiTheme="minorHAnsi" w:cs="굴림" w:hint="eastAsia"/>
          <w:kern w:val="0"/>
          <w:sz w:val="22"/>
          <w:szCs w:val="22"/>
        </w:rPr>
        <w:t>한다는</w:t>
      </w:r>
      <w:r w:rsidRPr="00D01456">
        <w:rPr>
          <w:rFonts w:asciiTheme="minorHAnsi" w:eastAsiaTheme="minorHAnsi" w:hAnsiTheme="minorHAnsi" w:cs="굴림"/>
          <w:kern w:val="0"/>
          <w:sz w:val="22"/>
          <w:szCs w:val="22"/>
        </w:rPr>
        <w:t xml:space="preserve"> 응답이 30%대에 그쳤다. 논의가 어떤 영역에서 </w:t>
      </w:r>
      <w:proofErr w:type="spellStart"/>
      <w:r w:rsidRPr="00D01456">
        <w:rPr>
          <w:rFonts w:asciiTheme="minorHAnsi" w:eastAsiaTheme="minorHAnsi" w:hAnsiTheme="minorHAnsi" w:cs="굴림"/>
          <w:kern w:val="0"/>
          <w:sz w:val="22"/>
          <w:szCs w:val="22"/>
        </w:rPr>
        <w:t>이루어지느냐에</w:t>
      </w:r>
      <w:proofErr w:type="spellEnd"/>
      <w:r w:rsidRPr="00D01456">
        <w:rPr>
          <w:rFonts w:asciiTheme="minorHAnsi" w:eastAsiaTheme="minorHAnsi" w:hAnsiTheme="minorHAnsi" w:cs="굴림"/>
          <w:kern w:val="0"/>
          <w:sz w:val="22"/>
          <w:szCs w:val="22"/>
        </w:rPr>
        <w:t xml:space="preserve"> 따라 여론의 지형이 달라질 수 있는 만큼, 전반적인 인식과 개별 사안에 대한 인식을 함께 추적해 나갈 필요가 있다"고 말했다</w:t>
      </w:r>
      <w:r w:rsidR="00102E0D">
        <w:rPr>
          <w:rFonts w:asciiTheme="minorHAnsi" w:eastAsiaTheme="minorHAnsi" w:hAnsiTheme="minorHAnsi" w:cs="굴림" w:hint="eastAsia"/>
          <w:kern w:val="0"/>
          <w:sz w:val="22"/>
          <w:szCs w:val="22"/>
        </w:rPr>
        <w:t>.</w:t>
      </w:r>
    </w:p>
    <w:p w14:paraId="0D3385AF" w14:textId="77777777" w:rsidR="00A86DD5" w:rsidRPr="00A86DD5" w:rsidRDefault="00A86DD5" w:rsidP="00A86DD5">
      <w:pPr>
        <w:spacing w:after="100"/>
        <w:rPr>
          <w:rFonts w:asciiTheme="minorHAnsi" w:eastAsiaTheme="minorHAnsi" w:hAnsiTheme="minorHAnsi" w:cs="굴림"/>
          <w:kern w:val="0"/>
          <w:sz w:val="22"/>
          <w:szCs w:val="22"/>
        </w:rPr>
      </w:pPr>
      <w:r w:rsidRPr="00A86DD5">
        <w:rPr>
          <w:rFonts w:asciiTheme="minorHAnsi" w:eastAsiaTheme="minorHAnsi" w:hAnsiTheme="minorHAnsi" w:cs="굴림"/>
          <w:kern w:val="0"/>
          <w:sz w:val="22"/>
          <w:szCs w:val="22"/>
        </w:rPr>
        <w:t xml:space="preserve">이번 조사는 한국리서치가 전국 만 18세 이상 성인 남녀 1,000명을 대상으로 2026년 5월 22일부터 26일까지 실시한 </w:t>
      </w:r>
      <w:proofErr w:type="spellStart"/>
      <w:r w:rsidRPr="00A86DD5">
        <w:rPr>
          <w:rFonts w:asciiTheme="minorHAnsi" w:eastAsiaTheme="minorHAnsi" w:hAnsiTheme="minorHAnsi" w:cs="굴림"/>
          <w:kern w:val="0"/>
          <w:sz w:val="22"/>
          <w:szCs w:val="22"/>
        </w:rPr>
        <w:t>웹조사</w:t>
      </w:r>
      <w:proofErr w:type="spellEnd"/>
      <w:r w:rsidRPr="00A86DD5">
        <w:rPr>
          <w:rFonts w:asciiTheme="minorHAnsi" w:eastAsiaTheme="minorHAnsi" w:hAnsiTheme="minorHAnsi" w:cs="굴림"/>
          <w:kern w:val="0"/>
          <w:sz w:val="22"/>
          <w:szCs w:val="22"/>
        </w:rPr>
        <w:t xml:space="preserve"> 결과다. 휴대전화 문자와 이메일을 통해 조사 URL을 발송했으며 </w:t>
      </w:r>
      <w:r w:rsidRPr="00A86DD5">
        <w:rPr>
          <w:rFonts w:asciiTheme="minorHAnsi" w:eastAsiaTheme="minorHAnsi" w:hAnsiTheme="minorHAnsi" w:cs="굴림"/>
          <w:kern w:val="0"/>
          <w:sz w:val="22"/>
          <w:szCs w:val="22"/>
        </w:rPr>
        <w:lastRenderedPageBreak/>
        <w:t>표본은 지역·성별·연령별 비례할당추출 방식으로 구성했다. 표본오차는 95% 신뢰수준에서 최대 ±3.1%p다. 자세한 조사 결과는 한국리서치 정기조사 「여론 속의 여론」 홈페이지에서 확인할 수 있다.</w:t>
      </w:r>
    </w:p>
    <w:p w14:paraId="22291CBA" w14:textId="77777777" w:rsidR="00A86DD5" w:rsidRPr="00A86DD5" w:rsidRDefault="00A86DD5" w:rsidP="00DE1568">
      <w:pPr>
        <w:spacing w:after="100"/>
        <w:rPr>
          <w:rFonts w:asciiTheme="minorHAnsi" w:eastAsiaTheme="minorHAnsi" w:hAnsiTheme="minorHAnsi" w:cs="굴림"/>
          <w:kern w:val="0"/>
          <w:sz w:val="22"/>
          <w:szCs w:val="22"/>
        </w:rPr>
      </w:pPr>
    </w:p>
    <w:p w14:paraId="155E997F" w14:textId="47D2C51C" w:rsidR="004F2A7C" w:rsidRDefault="00F534D1" w:rsidP="00BD323F">
      <w:pPr>
        <w:pStyle w:val="a3"/>
        <w:jc w:val="center"/>
        <w:rPr>
          <w:rFonts w:asciiTheme="minorHAnsi" w:eastAsiaTheme="minorHAnsi" w:hAnsiTheme="minorHAnsi"/>
          <w:sz w:val="22"/>
          <w:szCs w:val="22"/>
        </w:rPr>
      </w:pPr>
      <w:r w:rsidRPr="00F534D1">
        <w:rPr>
          <w:rFonts w:asciiTheme="minorHAnsi" w:eastAsiaTheme="minorHAnsi" w:hAnsiTheme="minorHAnsi"/>
          <w:noProof/>
          <w:sz w:val="22"/>
          <w:szCs w:val="22"/>
        </w:rPr>
        <w:drawing>
          <wp:inline distT="0" distB="0" distL="0" distR="0" wp14:anchorId="7BE0A327" wp14:editId="7448492F">
            <wp:extent cx="6188710" cy="4901565"/>
            <wp:effectExtent l="19050" t="19050" r="21590" b="13335"/>
            <wp:docPr id="49897394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3949" name=""/>
                    <pic:cNvPicPr/>
                  </pic:nvPicPr>
                  <pic:blipFill>
                    <a:blip r:embed="rId9"/>
                    <a:stretch>
                      <a:fillRect/>
                    </a:stretch>
                  </pic:blipFill>
                  <pic:spPr>
                    <a:xfrm>
                      <a:off x="0" y="0"/>
                      <a:ext cx="6188710" cy="4901565"/>
                    </a:xfrm>
                    <a:prstGeom prst="rect">
                      <a:avLst/>
                    </a:prstGeom>
                    <a:ln>
                      <a:solidFill>
                        <a:schemeClr val="bg1">
                          <a:lumMod val="50000"/>
                        </a:schemeClr>
                      </a:solidFill>
                    </a:ln>
                  </pic:spPr>
                </pic:pic>
              </a:graphicData>
            </a:graphic>
          </wp:inline>
        </w:drawing>
      </w:r>
    </w:p>
    <w:p w14:paraId="69335CE6" w14:textId="375A122E" w:rsidR="001C7ADC" w:rsidRDefault="002A6593">
      <w:pPr>
        <w:spacing w:after="100"/>
        <w:rPr>
          <w:rFonts w:asciiTheme="minorHAnsi" w:eastAsiaTheme="minorHAnsi" w:hAnsiTheme="minorHAnsi" w:cs="굴림"/>
          <w:kern w:val="0"/>
          <w:sz w:val="18"/>
          <w:szCs w:val="18"/>
        </w:rPr>
      </w:pPr>
      <w:r>
        <w:rPr>
          <w:rFonts w:asciiTheme="minorHAnsi" w:eastAsiaTheme="minorHAnsi" w:hAnsiTheme="minorHAnsi" w:cs="굴림"/>
          <w:b/>
          <w:bCs/>
          <w:kern w:val="0"/>
          <w:sz w:val="18"/>
          <w:szCs w:val="18"/>
        </w:rPr>
        <w:t>[그림1]</w:t>
      </w:r>
      <w:r>
        <w:rPr>
          <w:rFonts w:asciiTheme="minorHAnsi" w:eastAsiaTheme="minorHAnsi" w:hAnsiTheme="minorHAnsi" w:cs="굴림"/>
          <w:kern w:val="0"/>
          <w:sz w:val="18"/>
          <w:szCs w:val="18"/>
        </w:rPr>
        <w:t xml:space="preserve"> 우리 사회가 성소수자를 받아들여야 한다는 인식은 성전환 38%, </w:t>
      </w:r>
      <w:proofErr w:type="spellStart"/>
      <w:r>
        <w:rPr>
          <w:rFonts w:asciiTheme="minorHAnsi" w:eastAsiaTheme="minorHAnsi" w:hAnsiTheme="minorHAnsi" w:cs="굴림"/>
          <w:kern w:val="0"/>
          <w:sz w:val="18"/>
          <w:szCs w:val="18"/>
        </w:rPr>
        <w:t>양성애</w:t>
      </w:r>
      <w:proofErr w:type="spellEnd"/>
      <w:r>
        <w:rPr>
          <w:rFonts w:asciiTheme="minorHAnsi" w:eastAsiaTheme="minorHAnsi" w:hAnsiTheme="minorHAnsi" w:cs="굴림"/>
          <w:kern w:val="0"/>
          <w:sz w:val="18"/>
          <w:szCs w:val="18"/>
        </w:rPr>
        <w:t xml:space="preserve"> 35%, 동성애 34%로 세 유형 모두 1년 전보다 </w:t>
      </w:r>
      <w:r w:rsidR="00F534D1">
        <w:rPr>
          <w:rFonts w:asciiTheme="minorHAnsi" w:eastAsiaTheme="minorHAnsi" w:hAnsiTheme="minorHAnsi" w:cs="굴림" w:hint="eastAsia"/>
          <w:kern w:val="0"/>
          <w:sz w:val="18"/>
          <w:szCs w:val="18"/>
        </w:rPr>
        <w:t>소폭 감소했</w:t>
      </w:r>
      <w:r>
        <w:rPr>
          <w:rFonts w:asciiTheme="minorHAnsi" w:eastAsiaTheme="minorHAnsi" w:hAnsiTheme="minorHAnsi" w:cs="굴림"/>
          <w:kern w:val="0"/>
          <w:sz w:val="18"/>
          <w:szCs w:val="18"/>
        </w:rPr>
        <w:t>다. 동성애</w:t>
      </w:r>
      <w:r w:rsidR="00A86DD5">
        <w:rPr>
          <w:rFonts w:asciiTheme="minorHAnsi" w:eastAsiaTheme="minorHAnsi" w:hAnsiTheme="minorHAnsi" w:cs="굴림" w:hint="eastAsia"/>
          <w:kern w:val="0"/>
          <w:sz w:val="18"/>
          <w:szCs w:val="18"/>
        </w:rPr>
        <w:t>를 받아들여서는</w:t>
      </w:r>
      <w:r>
        <w:rPr>
          <w:rFonts w:asciiTheme="minorHAnsi" w:eastAsiaTheme="minorHAnsi" w:hAnsiTheme="minorHAnsi" w:cs="굴림"/>
          <w:kern w:val="0"/>
          <w:sz w:val="18"/>
          <w:szCs w:val="18"/>
        </w:rPr>
        <w:t xml:space="preserve"> 안 된다는 인식이 </w:t>
      </w:r>
      <w:r w:rsidR="00F534D1">
        <w:rPr>
          <w:rFonts w:asciiTheme="minorHAnsi" w:eastAsiaTheme="minorHAnsi" w:hAnsiTheme="minorHAnsi" w:cs="굴림" w:hint="eastAsia"/>
          <w:kern w:val="0"/>
          <w:sz w:val="18"/>
          <w:szCs w:val="18"/>
        </w:rPr>
        <w:t xml:space="preserve">받아들여야 한다는 인식을 </w:t>
      </w:r>
      <w:r>
        <w:rPr>
          <w:rFonts w:asciiTheme="minorHAnsi" w:eastAsiaTheme="minorHAnsi" w:hAnsiTheme="minorHAnsi" w:cs="굴림"/>
          <w:kern w:val="0"/>
          <w:sz w:val="18"/>
          <w:szCs w:val="18"/>
        </w:rPr>
        <w:t>8%포인트 앞섰다.</w:t>
      </w:r>
    </w:p>
    <w:p w14:paraId="2CE19737" w14:textId="13EFB7C6" w:rsidR="004F2A7C" w:rsidRDefault="004F2A7C" w:rsidP="00DE1568">
      <w:pPr>
        <w:spacing w:after="100"/>
        <w:rPr>
          <w:rFonts w:asciiTheme="minorHAnsi" w:eastAsiaTheme="minorHAnsi" w:hAnsiTheme="minorHAnsi" w:cs="굴림"/>
          <w:kern w:val="0"/>
          <w:sz w:val="18"/>
          <w:szCs w:val="18"/>
        </w:rPr>
      </w:pPr>
    </w:p>
    <w:p w14:paraId="4F26CAFF" w14:textId="1C4B526E" w:rsidR="00DE1568" w:rsidRDefault="00DE1568" w:rsidP="00BD323F">
      <w:pPr>
        <w:spacing w:after="100"/>
        <w:jc w:val="center"/>
        <w:rPr>
          <w:rFonts w:asciiTheme="minorHAnsi" w:eastAsiaTheme="minorHAnsi" w:hAnsiTheme="minorHAnsi" w:cs="굴림"/>
          <w:kern w:val="0"/>
          <w:sz w:val="18"/>
          <w:szCs w:val="18"/>
        </w:rPr>
      </w:pPr>
      <w:r w:rsidRPr="00DE1568">
        <w:rPr>
          <w:rFonts w:asciiTheme="minorHAnsi" w:eastAsiaTheme="minorHAnsi" w:hAnsiTheme="minorHAnsi" w:cs="굴림"/>
          <w:noProof/>
          <w:kern w:val="0"/>
          <w:sz w:val="18"/>
          <w:szCs w:val="18"/>
        </w:rPr>
        <w:lastRenderedPageBreak/>
        <w:drawing>
          <wp:inline distT="0" distB="0" distL="0" distR="0" wp14:anchorId="10A60979" wp14:editId="44EB0AE6">
            <wp:extent cx="6188710" cy="6806565"/>
            <wp:effectExtent l="19050" t="19050" r="21590" b="13335"/>
            <wp:docPr id="20607067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06742" name=""/>
                    <pic:cNvPicPr/>
                  </pic:nvPicPr>
                  <pic:blipFill>
                    <a:blip r:embed="rId10"/>
                    <a:stretch>
                      <a:fillRect/>
                    </a:stretch>
                  </pic:blipFill>
                  <pic:spPr>
                    <a:xfrm>
                      <a:off x="0" y="0"/>
                      <a:ext cx="6188710" cy="6806565"/>
                    </a:xfrm>
                    <a:prstGeom prst="rect">
                      <a:avLst/>
                    </a:prstGeom>
                    <a:ln>
                      <a:solidFill>
                        <a:schemeClr val="bg1">
                          <a:lumMod val="50000"/>
                        </a:schemeClr>
                      </a:solidFill>
                    </a:ln>
                  </pic:spPr>
                </pic:pic>
              </a:graphicData>
            </a:graphic>
          </wp:inline>
        </w:drawing>
      </w:r>
    </w:p>
    <w:p w14:paraId="01D52244" w14:textId="64ADCD15" w:rsidR="00BD323F" w:rsidRPr="00BD323F" w:rsidRDefault="002A6593" w:rsidP="00BB2C5C">
      <w:pPr>
        <w:spacing w:after="100"/>
        <w:rPr>
          <w:rFonts w:asciiTheme="minorHAnsi" w:eastAsiaTheme="minorHAnsi" w:hAnsiTheme="minorHAnsi" w:cs="굴림"/>
          <w:kern w:val="0"/>
          <w:sz w:val="18"/>
          <w:szCs w:val="18"/>
        </w:rPr>
      </w:pPr>
      <w:r>
        <w:rPr>
          <w:rFonts w:asciiTheme="minorHAnsi" w:eastAsiaTheme="minorHAnsi" w:hAnsiTheme="minorHAnsi" w:cs="굴림"/>
          <w:b/>
          <w:bCs/>
          <w:kern w:val="0"/>
          <w:sz w:val="18"/>
          <w:szCs w:val="18"/>
        </w:rPr>
        <w:t>[그림2]</w:t>
      </w:r>
      <w:r>
        <w:rPr>
          <w:rFonts w:asciiTheme="minorHAnsi" w:eastAsiaTheme="minorHAnsi" w:hAnsiTheme="minorHAnsi" w:cs="굴림"/>
          <w:kern w:val="0"/>
          <w:sz w:val="18"/>
          <w:szCs w:val="18"/>
        </w:rPr>
        <w:t xml:space="preserve"> </w:t>
      </w:r>
      <w:r w:rsidR="00BB2C5C" w:rsidRPr="00BB2C5C">
        <w:rPr>
          <w:rFonts w:asciiTheme="minorHAnsi" w:eastAsiaTheme="minorHAnsi" w:hAnsiTheme="minorHAnsi" w:cs="굴림"/>
          <w:kern w:val="0"/>
          <w:sz w:val="18"/>
          <w:szCs w:val="18"/>
        </w:rPr>
        <w:t>성전환 방향과 관계없이 스포츠 종목 출전</w:t>
      </w:r>
      <w:r w:rsidR="00BB2C5C">
        <w:rPr>
          <w:rFonts w:asciiTheme="minorHAnsi" w:eastAsiaTheme="minorHAnsi" w:hAnsiTheme="minorHAnsi" w:cs="굴림" w:hint="eastAsia"/>
          <w:kern w:val="0"/>
          <w:sz w:val="18"/>
          <w:szCs w:val="18"/>
        </w:rPr>
        <w:t>을</w:t>
      </w:r>
      <w:r w:rsidR="00BB2C5C" w:rsidRPr="00BB2C5C">
        <w:rPr>
          <w:rFonts w:asciiTheme="minorHAnsi" w:eastAsiaTheme="minorHAnsi" w:hAnsiTheme="minorHAnsi" w:cs="굴림"/>
          <w:kern w:val="0"/>
          <w:sz w:val="18"/>
          <w:szCs w:val="18"/>
        </w:rPr>
        <w:t xml:space="preserve"> 허용할 수 없다는 응답이 여성 종목 출전</w:t>
      </w:r>
      <w:r w:rsidR="00BB2C5C">
        <w:rPr>
          <w:rFonts w:asciiTheme="minorHAnsi" w:eastAsiaTheme="minorHAnsi" w:hAnsiTheme="minorHAnsi" w:cs="굴림" w:hint="eastAsia"/>
          <w:kern w:val="0"/>
          <w:sz w:val="18"/>
          <w:szCs w:val="18"/>
        </w:rPr>
        <w:t xml:space="preserve">에서 </w:t>
      </w:r>
      <w:r w:rsidR="00BB2C5C" w:rsidRPr="00BB2C5C">
        <w:rPr>
          <w:rFonts w:asciiTheme="minorHAnsi" w:eastAsiaTheme="minorHAnsi" w:hAnsiTheme="minorHAnsi" w:cs="굴림"/>
          <w:kern w:val="0"/>
          <w:sz w:val="18"/>
          <w:szCs w:val="18"/>
        </w:rPr>
        <w:t>70%, 남성 종목 출전 57%</w:t>
      </w:r>
      <w:r w:rsidR="00BB2C5C">
        <w:rPr>
          <w:rFonts w:asciiTheme="minorHAnsi" w:eastAsiaTheme="minorHAnsi" w:hAnsiTheme="minorHAnsi" w:cs="굴림" w:hint="eastAsia"/>
          <w:kern w:val="0"/>
          <w:sz w:val="18"/>
          <w:szCs w:val="18"/>
        </w:rPr>
        <w:t>로 가장 높다</w:t>
      </w:r>
      <w:r w:rsidR="00BB2C5C" w:rsidRPr="00BB2C5C">
        <w:rPr>
          <w:rFonts w:asciiTheme="minorHAnsi" w:eastAsiaTheme="minorHAnsi" w:hAnsiTheme="minorHAnsi" w:cs="굴림"/>
          <w:kern w:val="0"/>
          <w:sz w:val="18"/>
          <w:szCs w:val="18"/>
        </w:rPr>
        <w:t>. 다만 남성에서 여성으로 성전환한 사람에 대한 허용 불가 응답이 목욕탕 이용(49%, 45%)과 화장실 사용(41%, 37%)에서도 모두 높아, 여성 영역에 참여하는 데 대한 거부감이 전반적으로 더 컸다.</w:t>
      </w:r>
    </w:p>
    <w:sectPr w:rsidR="00BD323F" w:rsidRPr="00BD323F" w:rsidSect="00CC2969">
      <w:footerReference w:type="default" r:id="rId11"/>
      <w:pgSz w:w="11906" w:h="16838"/>
      <w:pgMar w:top="1440" w:right="1080" w:bottom="1440" w:left="108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3836" w14:textId="77777777" w:rsidR="00B44079" w:rsidRDefault="00B44079" w:rsidP="007A657B">
      <w:pPr>
        <w:spacing w:after="0" w:line="240" w:lineRule="auto"/>
      </w:pPr>
      <w:r>
        <w:separator/>
      </w:r>
    </w:p>
  </w:endnote>
  <w:endnote w:type="continuationSeparator" w:id="0">
    <w:p w14:paraId="5D493E79" w14:textId="77777777" w:rsidR="00B44079" w:rsidRDefault="00B44079" w:rsidP="007A6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014246"/>
      <w:docPartObj>
        <w:docPartGallery w:val="Page Numbers (Bottom of Page)"/>
        <w:docPartUnique/>
      </w:docPartObj>
    </w:sdtPr>
    <w:sdtEndPr/>
    <w:sdtContent>
      <w:p w14:paraId="29EA6976" w14:textId="77777777" w:rsidR="007A657B" w:rsidRDefault="007A657B">
        <w:pPr>
          <w:pStyle w:val="a7"/>
          <w:jc w:val="center"/>
        </w:pPr>
        <w:r>
          <w:fldChar w:fldCharType="begin"/>
        </w:r>
        <w:r>
          <w:instrText>PAGE   \* MERGEFORMAT</w:instrText>
        </w:r>
        <w:r>
          <w:fldChar w:fldCharType="separate"/>
        </w:r>
        <w:r>
          <w:rPr>
            <w:lang w:val="ko-KR"/>
          </w:rPr>
          <w:t>2</w:t>
        </w:r>
        <w:r>
          <w:fldChar w:fldCharType="end"/>
        </w:r>
      </w:p>
    </w:sdtContent>
  </w:sdt>
  <w:p w14:paraId="20DC95A8" w14:textId="77777777" w:rsidR="007A657B" w:rsidRDefault="007A65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B4689" w14:textId="77777777" w:rsidR="00B44079" w:rsidRDefault="00B44079" w:rsidP="007A657B">
      <w:pPr>
        <w:spacing w:after="0" w:line="240" w:lineRule="auto"/>
      </w:pPr>
      <w:r>
        <w:separator/>
      </w:r>
    </w:p>
  </w:footnote>
  <w:footnote w:type="continuationSeparator" w:id="0">
    <w:p w14:paraId="44EB3077" w14:textId="77777777" w:rsidR="00B44079" w:rsidRDefault="00B44079" w:rsidP="007A6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B75"/>
    <w:multiLevelType w:val="hybridMultilevel"/>
    <w:tmpl w:val="B944182E"/>
    <w:lvl w:ilvl="0" w:tplc="A2BEBA5A">
      <w:start w:val="2"/>
      <w:numFmt w:val="bullet"/>
      <w:lvlText w:val="-"/>
      <w:lvlJc w:val="left"/>
      <w:pPr>
        <w:ind w:left="800" w:hanging="360"/>
      </w:pPr>
      <w:rPr>
        <w:rFonts w:ascii="맑은 고딕" w:eastAsia="맑은 고딕" w:hAnsi="맑은 고딕" w:cs="굴림" w:hint="eastAsia"/>
        <w:b w:val="0"/>
        <w:sz w:val="2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1A032268"/>
    <w:multiLevelType w:val="multilevel"/>
    <w:tmpl w:val="3162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1570F"/>
    <w:multiLevelType w:val="hybridMultilevel"/>
    <w:tmpl w:val="72580488"/>
    <w:lvl w:ilvl="0" w:tplc="9036F982">
      <w:start w:val="2"/>
      <w:numFmt w:val="bullet"/>
      <w:lvlText w:val="-"/>
      <w:lvlJc w:val="left"/>
      <w:pPr>
        <w:ind w:left="800" w:hanging="360"/>
      </w:pPr>
      <w:rPr>
        <w:rFonts w:ascii="맑은 고딕" w:eastAsia="맑은 고딕" w:hAnsi="맑은 고딕" w:cs="굴림" w:hint="eastAsia"/>
        <w:b w:val="0"/>
        <w:sz w:val="2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842348997">
    <w:abstractNumId w:val="0"/>
  </w:num>
  <w:num w:numId="2" w16cid:durableId="277025384">
    <w:abstractNumId w:val="2"/>
  </w:num>
  <w:num w:numId="3" w16cid:durableId="1219853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10"/>
    <w:rsid w:val="00010B72"/>
    <w:rsid w:val="00027DF2"/>
    <w:rsid w:val="0005021C"/>
    <w:rsid w:val="000642E6"/>
    <w:rsid w:val="00065954"/>
    <w:rsid w:val="00091107"/>
    <w:rsid w:val="0009221D"/>
    <w:rsid w:val="0009406F"/>
    <w:rsid w:val="000B5820"/>
    <w:rsid w:val="000D38E1"/>
    <w:rsid w:val="000F1F70"/>
    <w:rsid w:val="00102E0D"/>
    <w:rsid w:val="00107A99"/>
    <w:rsid w:val="00126CDF"/>
    <w:rsid w:val="00134467"/>
    <w:rsid w:val="00155A8F"/>
    <w:rsid w:val="00160EE5"/>
    <w:rsid w:val="00164FD0"/>
    <w:rsid w:val="001657DD"/>
    <w:rsid w:val="00167A6E"/>
    <w:rsid w:val="001821CA"/>
    <w:rsid w:val="001A25B2"/>
    <w:rsid w:val="001C1889"/>
    <w:rsid w:val="001C7ADC"/>
    <w:rsid w:val="001E0538"/>
    <w:rsid w:val="001E1367"/>
    <w:rsid w:val="001E77E4"/>
    <w:rsid w:val="001E78F2"/>
    <w:rsid w:val="00204F13"/>
    <w:rsid w:val="00206EE6"/>
    <w:rsid w:val="00216C85"/>
    <w:rsid w:val="00225665"/>
    <w:rsid w:val="00234B0C"/>
    <w:rsid w:val="0024319A"/>
    <w:rsid w:val="002472DA"/>
    <w:rsid w:val="002635FD"/>
    <w:rsid w:val="002838B7"/>
    <w:rsid w:val="002A1003"/>
    <w:rsid w:val="002A3544"/>
    <w:rsid w:val="002A5F86"/>
    <w:rsid w:val="002A6593"/>
    <w:rsid w:val="002B430B"/>
    <w:rsid w:val="002E618E"/>
    <w:rsid w:val="002F06FB"/>
    <w:rsid w:val="00300357"/>
    <w:rsid w:val="00310B62"/>
    <w:rsid w:val="00312CB9"/>
    <w:rsid w:val="003145D6"/>
    <w:rsid w:val="0031616C"/>
    <w:rsid w:val="003224CF"/>
    <w:rsid w:val="00327947"/>
    <w:rsid w:val="003315BA"/>
    <w:rsid w:val="003406E5"/>
    <w:rsid w:val="0034403E"/>
    <w:rsid w:val="0035344C"/>
    <w:rsid w:val="003664DD"/>
    <w:rsid w:val="00370139"/>
    <w:rsid w:val="00383C5B"/>
    <w:rsid w:val="00385FB5"/>
    <w:rsid w:val="00395975"/>
    <w:rsid w:val="003959BC"/>
    <w:rsid w:val="003A1536"/>
    <w:rsid w:val="003A6919"/>
    <w:rsid w:val="003C3E7F"/>
    <w:rsid w:val="003D22C6"/>
    <w:rsid w:val="003D5F4B"/>
    <w:rsid w:val="003E5E5D"/>
    <w:rsid w:val="00440831"/>
    <w:rsid w:val="00442A26"/>
    <w:rsid w:val="00447E7F"/>
    <w:rsid w:val="004516B4"/>
    <w:rsid w:val="00463750"/>
    <w:rsid w:val="004639A9"/>
    <w:rsid w:val="00473777"/>
    <w:rsid w:val="00476390"/>
    <w:rsid w:val="00480BA6"/>
    <w:rsid w:val="00486462"/>
    <w:rsid w:val="00487F93"/>
    <w:rsid w:val="00493273"/>
    <w:rsid w:val="00495974"/>
    <w:rsid w:val="004A66B3"/>
    <w:rsid w:val="004B078F"/>
    <w:rsid w:val="004B17BE"/>
    <w:rsid w:val="004D018E"/>
    <w:rsid w:val="004F0ABD"/>
    <w:rsid w:val="004F2A7C"/>
    <w:rsid w:val="005037F5"/>
    <w:rsid w:val="005069DD"/>
    <w:rsid w:val="00513E6C"/>
    <w:rsid w:val="0052488E"/>
    <w:rsid w:val="00532019"/>
    <w:rsid w:val="00533F6A"/>
    <w:rsid w:val="00537067"/>
    <w:rsid w:val="00554BB2"/>
    <w:rsid w:val="00557B33"/>
    <w:rsid w:val="00583587"/>
    <w:rsid w:val="005845EF"/>
    <w:rsid w:val="005A10A5"/>
    <w:rsid w:val="005B2344"/>
    <w:rsid w:val="005B5F13"/>
    <w:rsid w:val="005C4EBF"/>
    <w:rsid w:val="005C5318"/>
    <w:rsid w:val="005E1E56"/>
    <w:rsid w:val="005E6388"/>
    <w:rsid w:val="005F59F8"/>
    <w:rsid w:val="005F704B"/>
    <w:rsid w:val="00607602"/>
    <w:rsid w:val="006121B8"/>
    <w:rsid w:val="00653834"/>
    <w:rsid w:val="00655FDE"/>
    <w:rsid w:val="00657499"/>
    <w:rsid w:val="00660D87"/>
    <w:rsid w:val="00661288"/>
    <w:rsid w:val="00663B92"/>
    <w:rsid w:val="00664F01"/>
    <w:rsid w:val="006653CF"/>
    <w:rsid w:val="0067133B"/>
    <w:rsid w:val="00673CF3"/>
    <w:rsid w:val="006919F9"/>
    <w:rsid w:val="00691EA7"/>
    <w:rsid w:val="006A7154"/>
    <w:rsid w:val="006C6207"/>
    <w:rsid w:val="006C777F"/>
    <w:rsid w:val="006D78E8"/>
    <w:rsid w:val="006E308F"/>
    <w:rsid w:val="0070020B"/>
    <w:rsid w:val="00742D2D"/>
    <w:rsid w:val="007464DC"/>
    <w:rsid w:val="007577DE"/>
    <w:rsid w:val="00760C0F"/>
    <w:rsid w:val="00762934"/>
    <w:rsid w:val="00772D04"/>
    <w:rsid w:val="007809A6"/>
    <w:rsid w:val="0078602F"/>
    <w:rsid w:val="007A59F3"/>
    <w:rsid w:val="007A657B"/>
    <w:rsid w:val="007B2CCB"/>
    <w:rsid w:val="007C3E51"/>
    <w:rsid w:val="007E5768"/>
    <w:rsid w:val="007F1A6B"/>
    <w:rsid w:val="007F2D0D"/>
    <w:rsid w:val="007F4E50"/>
    <w:rsid w:val="007F76D9"/>
    <w:rsid w:val="00802812"/>
    <w:rsid w:val="008105E3"/>
    <w:rsid w:val="00811308"/>
    <w:rsid w:val="00813852"/>
    <w:rsid w:val="00820EB2"/>
    <w:rsid w:val="00827BB1"/>
    <w:rsid w:val="00846640"/>
    <w:rsid w:val="008553C2"/>
    <w:rsid w:val="008567DC"/>
    <w:rsid w:val="00857183"/>
    <w:rsid w:val="008604A1"/>
    <w:rsid w:val="00867546"/>
    <w:rsid w:val="0089059D"/>
    <w:rsid w:val="008B43D8"/>
    <w:rsid w:val="008D6DDC"/>
    <w:rsid w:val="008E52B0"/>
    <w:rsid w:val="008E7B24"/>
    <w:rsid w:val="008F03DC"/>
    <w:rsid w:val="009034F2"/>
    <w:rsid w:val="00911AC8"/>
    <w:rsid w:val="009254DB"/>
    <w:rsid w:val="00946774"/>
    <w:rsid w:val="00956600"/>
    <w:rsid w:val="00956922"/>
    <w:rsid w:val="00957AAF"/>
    <w:rsid w:val="00962A01"/>
    <w:rsid w:val="00962B78"/>
    <w:rsid w:val="00967C3D"/>
    <w:rsid w:val="009704EE"/>
    <w:rsid w:val="00971D2B"/>
    <w:rsid w:val="00981D1A"/>
    <w:rsid w:val="0099044A"/>
    <w:rsid w:val="00994463"/>
    <w:rsid w:val="009A5574"/>
    <w:rsid w:val="009B5955"/>
    <w:rsid w:val="009C0819"/>
    <w:rsid w:val="009C4D5A"/>
    <w:rsid w:val="009D0CBE"/>
    <w:rsid w:val="009D132E"/>
    <w:rsid w:val="009E2085"/>
    <w:rsid w:val="009E3927"/>
    <w:rsid w:val="009E3C65"/>
    <w:rsid w:val="009F10D1"/>
    <w:rsid w:val="009F6C99"/>
    <w:rsid w:val="00A01CB7"/>
    <w:rsid w:val="00A07AC1"/>
    <w:rsid w:val="00A1558A"/>
    <w:rsid w:val="00A202F8"/>
    <w:rsid w:val="00A31810"/>
    <w:rsid w:val="00A41514"/>
    <w:rsid w:val="00A425B1"/>
    <w:rsid w:val="00A43016"/>
    <w:rsid w:val="00A46315"/>
    <w:rsid w:val="00A47E8E"/>
    <w:rsid w:val="00A50937"/>
    <w:rsid w:val="00A54530"/>
    <w:rsid w:val="00A547FE"/>
    <w:rsid w:val="00A6164C"/>
    <w:rsid w:val="00A62BDC"/>
    <w:rsid w:val="00A73417"/>
    <w:rsid w:val="00A736F1"/>
    <w:rsid w:val="00A74E60"/>
    <w:rsid w:val="00A76313"/>
    <w:rsid w:val="00A86DD5"/>
    <w:rsid w:val="00AA11EB"/>
    <w:rsid w:val="00AA289E"/>
    <w:rsid w:val="00AA3EFC"/>
    <w:rsid w:val="00AB0A75"/>
    <w:rsid w:val="00AC0D76"/>
    <w:rsid w:val="00AD0772"/>
    <w:rsid w:val="00AD4129"/>
    <w:rsid w:val="00AE29EB"/>
    <w:rsid w:val="00AE5722"/>
    <w:rsid w:val="00B03A92"/>
    <w:rsid w:val="00B045F7"/>
    <w:rsid w:val="00B05635"/>
    <w:rsid w:val="00B14D85"/>
    <w:rsid w:val="00B15139"/>
    <w:rsid w:val="00B34112"/>
    <w:rsid w:val="00B44079"/>
    <w:rsid w:val="00B82115"/>
    <w:rsid w:val="00B851F3"/>
    <w:rsid w:val="00BB05F8"/>
    <w:rsid w:val="00BB2C5C"/>
    <w:rsid w:val="00BB567E"/>
    <w:rsid w:val="00BC2AFC"/>
    <w:rsid w:val="00BC6C1D"/>
    <w:rsid w:val="00BD323F"/>
    <w:rsid w:val="00BD3AD2"/>
    <w:rsid w:val="00BE23AB"/>
    <w:rsid w:val="00BE4AB3"/>
    <w:rsid w:val="00BF2194"/>
    <w:rsid w:val="00BF48C6"/>
    <w:rsid w:val="00BF568F"/>
    <w:rsid w:val="00C02BDE"/>
    <w:rsid w:val="00C035EC"/>
    <w:rsid w:val="00C07AAE"/>
    <w:rsid w:val="00C13166"/>
    <w:rsid w:val="00C1488A"/>
    <w:rsid w:val="00C1747F"/>
    <w:rsid w:val="00C21D5C"/>
    <w:rsid w:val="00C227E7"/>
    <w:rsid w:val="00C252CB"/>
    <w:rsid w:val="00C2603D"/>
    <w:rsid w:val="00C462B4"/>
    <w:rsid w:val="00C6262B"/>
    <w:rsid w:val="00C761B9"/>
    <w:rsid w:val="00C85E47"/>
    <w:rsid w:val="00C90A7C"/>
    <w:rsid w:val="00CC1F67"/>
    <w:rsid w:val="00CC2969"/>
    <w:rsid w:val="00CF0DE2"/>
    <w:rsid w:val="00D01456"/>
    <w:rsid w:val="00D21E25"/>
    <w:rsid w:val="00D22766"/>
    <w:rsid w:val="00D272C8"/>
    <w:rsid w:val="00D27E1D"/>
    <w:rsid w:val="00D30DF3"/>
    <w:rsid w:val="00D32117"/>
    <w:rsid w:val="00D66D32"/>
    <w:rsid w:val="00D73912"/>
    <w:rsid w:val="00DA1344"/>
    <w:rsid w:val="00DA51E2"/>
    <w:rsid w:val="00DB26A0"/>
    <w:rsid w:val="00DB6F66"/>
    <w:rsid w:val="00DD3BAF"/>
    <w:rsid w:val="00DD543E"/>
    <w:rsid w:val="00DD61CE"/>
    <w:rsid w:val="00DE1568"/>
    <w:rsid w:val="00DE6444"/>
    <w:rsid w:val="00DF30F7"/>
    <w:rsid w:val="00E05EA8"/>
    <w:rsid w:val="00E337D2"/>
    <w:rsid w:val="00E544D4"/>
    <w:rsid w:val="00E60C24"/>
    <w:rsid w:val="00E655F0"/>
    <w:rsid w:val="00E70513"/>
    <w:rsid w:val="00E81FEF"/>
    <w:rsid w:val="00E857FB"/>
    <w:rsid w:val="00EA7432"/>
    <w:rsid w:val="00EB5724"/>
    <w:rsid w:val="00EC439D"/>
    <w:rsid w:val="00ED0D0A"/>
    <w:rsid w:val="00ED327A"/>
    <w:rsid w:val="00EE6CF7"/>
    <w:rsid w:val="00EF039C"/>
    <w:rsid w:val="00F2082C"/>
    <w:rsid w:val="00F26B71"/>
    <w:rsid w:val="00F30D46"/>
    <w:rsid w:val="00F534D1"/>
    <w:rsid w:val="00F72376"/>
    <w:rsid w:val="00F810CE"/>
    <w:rsid w:val="00F8524E"/>
    <w:rsid w:val="00F943C9"/>
    <w:rsid w:val="00FA0D1F"/>
    <w:rsid w:val="00FA6259"/>
    <w:rsid w:val="00FC33BD"/>
    <w:rsid w:val="00FC6D7F"/>
    <w:rsid w:val="00FF0CDC"/>
    <w:rsid w:val="00FF317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D8762"/>
  <w15:docId w15:val="{55CB2EAA-648B-409A-BF76-35D2AE24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Cs w:val="22"/>
        <w:lang w:val="en-US" w:eastAsia="ko-KR" w:bidi="ar-SA"/>
      </w:rPr>
    </w:rPrDefault>
    <w:pPrDefault>
      <w:pPr>
        <w:widowControl w:val="0"/>
        <w:wordWrap w:val="0"/>
        <w:autoSpaceDE w:val="0"/>
        <w:autoSpaceDN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바탕" w:eastAsia="MS Mincho" w:hAnsi="Times New Roman" w:cs="Times New Roman"/>
      <w:szCs w:val="24"/>
    </w:rPr>
  </w:style>
  <w:style w:type="paragraph" w:styleId="3">
    <w:name w:val="heading 3"/>
    <w:basedOn w:val="a"/>
    <w:next w:val="a"/>
    <w:link w:val="3Char"/>
    <w:uiPriority w:val="9"/>
    <w:semiHidden/>
    <w:unhideWhenUsed/>
    <w:qFormat/>
    <w:rsid w:val="00A07AC1"/>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semiHidden/>
    <w:unhideWhenUsed/>
    <w:qFormat/>
    <w:rsid w:val="00C1488A"/>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wordWrap/>
      <w:autoSpaceDE/>
      <w:autoSpaceDN/>
      <w:spacing w:before="100" w:beforeAutospacing="1" w:after="100" w:afterAutospacing="1" w:line="240" w:lineRule="auto"/>
      <w:jc w:val="left"/>
    </w:pPr>
    <w:rPr>
      <w:rFonts w:ascii="굴림" w:eastAsia="굴림" w:hAnsi="굴림" w:cs="굴림"/>
      <w:kern w:val="0"/>
      <w:sz w:val="24"/>
    </w:rPr>
  </w:style>
  <w:style w:type="character" w:styleId="a4">
    <w:name w:val="Strong"/>
    <w:basedOn w:val="a0"/>
    <w:uiPriority w:val="22"/>
    <w:qFormat/>
    <w:rPr>
      <w:b/>
      <w:bCs/>
    </w:rPr>
  </w:style>
  <w:style w:type="table" w:styleId="a5">
    <w:name w:val="Table Grid"/>
    <w:basedOn w:val="a1"/>
    <w:uiPriority w:val="57"/>
    <w:rsid w:val="00700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제목 4 Char"/>
    <w:basedOn w:val="a0"/>
    <w:link w:val="4"/>
    <w:uiPriority w:val="9"/>
    <w:semiHidden/>
    <w:rsid w:val="00C1488A"/>
    <w:rPr>
      <w:rFonts w:ascii="바탕" w:eastAsia="MS Mincho" w:hAnsi="Times New Roman" w:cs="Times New Roman"/>
      <w:b/>
      <w:bCs/>
      <w:szCs w:val="24"/>
    </w:rPr>
  </w:style>
  <w:style w:type="paragraph" w:styleId="a6">
    <w:name w:val="header"/>
    <w:basedOn w:val="a"/>
    <w:link w:val="Char"/>
    <w:uiPriority w:val="99"/>
    <w:unhideWhenUsed/>
    <w:rsid w:val="007A657B"/>
    <w:pPr>
      <w:tabs>
        <w:tab w:val="center" w:pos="4513"/>
        <w:tab w:val="right" w:pos="9026"/>
      </w:tabs>
      <w:snapToGrid w:val="0"/>
    </w:pPr>
  </w:style>
  <w:style w:type="character" w:customStyle="1" w:styleId="Char">
    <w:name w:val="머리글 Char"/>
    <w:basedOn w:val="a0"/>
    <w:link w:val="a6"/>
    <w:uiPriority w:val="99"/>
    <w:rsid w:val="007A657B"/>
    <w:rPr>
      <w:rFonts w:ascii="바탕" w:eastAsia="MS Mincho" w:hAnsi="Times New Roman" w:cs="Times New Roman"/>
      <w:szCs w:val="24"/>
    </w:rPr>
  </w:style>
  <w:style w:type="paragraph" w:styleId="a7">
    <w:name w:val="footer"/>
    <w:basedOn w:val="a"/>
    <w:link w:val="Char0"/>
    <w:uiPriority w:val="99"/>
    <w:unhideWhenUsed/>
    <w:rsid w:val="007A657B"/>
    <w:pPr>
      <w:tabs>
        <w:tab w:val="center" w:pos="4513"/>
        <w:tab w:val="right" w:pos="9026"/>
      </w:tabs>
      <w:snapToGrid w:val="0"/>
    </w:pPr>
  </w:style>
  <w:style w:type="character" w:customStyle="1" w:styleId="Char0">
    <w:name w:val="바닥글 Char"/>
    <w:basedOn w:val="a0"/>
    <w:link w:val="a7"/>
    <w:uiPriority w:val="99"/>
    <w:rsid w:val="007A657B"/>
    <w:rPr>
      <w:rFonts w:ascii="바탕" w:eastAsia="MS Mincho" w:hAnsi="Times New Roman" w:cs="Times New Roman"/>
      <w:szCs w:val="24"/>
    </w:rPr>
  </w:style>
  <w:style w:type="character" w:styleId="a8">
    <w:name w:val="Hyperlink"/>
    <w:basedOn w:val="a0"/>
    <w:uiPriority w:val="99"/>
    <w:unhideWhenUsed/>
    <w:rsid w:val="007A657B"/>
    <w:rPr>
      <w:color w:val="0563C1" w:themeColor="hyperlink"/>
      <w:u w:val="single"/>
    </w:rPr>
  </w:style>
  <w:style w:type="character" w:styleId="a9">
    <w:name w:val="Unresolved Mention"/>
    <w:basedOn w:val="a0"/>
    <w:uiPriority w:val="99"/>
    <w:semiHidden/>
    <w:unhideWhenUsed/>
    <w:rsid w:val="007A657B"/>
    <w:rPr>
      <w:color w:val="605E5C"/>
      <w:shd w:val="clear" w:color="auto" w:fill="E1DFDD"/>
    </w:rPr>
  </w:style>
  <w:style w:type="character" w:customStyle="1" w:styleId="3Char">
    <w:name w:val="제목 3 Char"/>
    <w:basedOn w:val="a0"/>
    <w:link w:val="3"/>
    <w:uiPriority w:val="9"/>
    <w:semiHidden/>
    <w:rsid w:val="00A07AC1"/>
    <w:rPr>
      <w:rFonts w:asciiTheme="majorHAnsi" w:eastAsiaTheme="majorEastAsia" w:hAnsiTheme="majorHAnsi" w:cstheme="majorBidi"/>
      <w:szCs w:val="24"/>
    </w:rPr>
  </w:style>
  <w:style w:type="paragraph" w:styleId="aa">
    <w:name w:val="annotation text"/>
    <w:basedOn w:val="a"/>
    <w:link w:val="Char1"/>
    <w:uiPriority w:val="99"/>
    <w:unhideWhenUsed/>
    <w:rsid w:val="00C07AAE"/>
    <w:pPr>
      <w:jc w:val="left"/>
    </w:pPr>
  </w:style>
  <w:style w:type="character" w:customStyle="1" w:styleId="Char1">
    <w:name w:val="메모 텍스트 Char"/>
    <w:basedOn w:val="a0"/>
    <w:link w:val="aa"/>
    <w:uiPriority w:val="99"/>
    <w:rsid w:val="00C07AAE"/>
    <w:rPr>
      <w:rFonts w:ascii="바탕" w:eastAsia="MS Mincho" w:hAnsi="Times New Roman" w:cs="Times New Roman"/>
      <w:szCs w:val="24"/>
    </w:rPr>
  </w:style>
  <w:style w:type="paragraph" w:styleId="ab">
    <w:name w:val="caption"/>
    <w:basedOn w:val="a"/>
    <w:next w:val="a"/>
    <w:uiPriority w:val="53"/>
    <w:unhideWhenUsed/>
    <w:qFormat/>
    <w:rsid w:val="00AA289E"/>
    <w:rPr>
      <w:b/>
      <w:bCs/>
      <w:szCs w:val="20"/>
    </w:rPr>
  </w:style>
  <w:style w:type="character" w:styleId="ac">
    <w:name w:val="annotation reference"/>
    <w:basedOn w:val="a0"/>
    <w:uiPriority w:val="99"/>
    <w:semiHidden/>
    <w:unhideWhenUsed/>
    <w:rsid w:val="008F03DC"/>
    <w:rPr>
      <w:sz w:val="18"/>
      <w:szCs w:val="18"/>
    </w:rPr>
  </w:style>
  <w:style w:type="paragraph" w:styleId="ad">
    <w:name w:val="annotation subject"/>
    <w:basedOn w:val="aa"/>
    <w:next w:val="aa"/>
    <w:link w:val="Char2"/>
    <w:uiPriority w:val="99"/>
    <w:semiHidden/>
    <w:unhideWhenUsed/>
    <w:rsid w:val="008F03DC"/>
    <w:rPr>
      <w:b/>
      <w:bCs/>
    </w:rPr>
  </w:style>
  <w:style w:type="character" w:customStyle="1" w:styleId="Char2">
    <w:name w:val="메모 주제 Char"/>
    <w:basedOn w:val="Char1"/>
    <w:link w:val="ad"/>
    <w:uiPriority w:val="99"/>
    <w:semiHidden/>
    <w:rsid w:val="008F03DC"/>
    <w:rPr>
      <w:rFonts w:ascii="바탕" w:eastAsia="MS Mincho" w:hAnsi="Times New Roman" w:cs="Times New Roman"/>
      <w:b/>
      <w:bCs/>
      <w:szCs w:val="24"/>
    </w:rPr>
  </w:style>
  <w:style w:type="paragraph" w:styleId="ae">
    <w:name w:val="Title"/>
    <w:link w:val="Char3"/>
    <w:uiPriority w:val="10"/>
    <w:qFormat/>
    <w:rsid w:val="005B2344"/>
    <w:pPr>
      <w:widowControl/>
      <w:wordWrap/>
      <w:autoSpaceDE/>
      <w:autoSpaceDN/>
      <w:spacing w:after="0" w:line="240" w:lineRule="auto"/>
      <w:jc w:val="left"/>
    </w:pPr>
    <w:rPr>
      <w:rFonts w:ascii="맑은 고딕" w:eastAsia="맑은 고딕" w:hAnsi="맑은 고딕" w:cs="맑은 고딕"/>
      <w:kern w:val="0"/>
      <w:sz w:val="56"/>
      <w:szCs w:val="56"/>
    </w:rPr>
  </w:style>
  <w:style w:type="character" w:customStyle="1" w:styleId="Char3">
    <w:name w:val="제목 Char"/>
    <w:basedOn w:val="a0"/>
    <w:link w:val="ae"/>
    <w:uiPriority w:val="10"/>
    <w:rsid w:val="005B2344"/>
    <w:rPr>
      <w:rFonts w:ascii="맑은 고딕" w:eastAsia="맑은 고딕" w:hAnsi="맑은 고딕" w:cs="맑은 고딕"/>
      <w:kern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090C-B28D-4A60-A17E-15B5E70E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648</Words>
  <Characters>2263</Characters>
  <Application>Microsoft Office Word</Application>
  <DocSecurity>0</DocSecurity>
  <Lines>102</Lines>
  <Paragraphs>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이소연 (So Yeon Lee)</dc:creator>
  <cp:keywords/>
  <dc:description/>
  <cp:lastModifiedBy>이동한 (Dong Han Lee)</cp:lastModifiedBy>
  <cp:revision>11</cp:revision>
  <cp:lastPrinted>2025-09-23T02:19:00Z</cp:lastPrinted>
  <dcterms:created xsi:type="dcterms:W3CDTF">2026-09-08T02:02:00Z</dcterms:created>
  <dcterms:modified xsi:type="dcterms:W3CDTF">2026-09-08T05:48:00Z</dcterms:modified>
  <cp:version>1100.0100.01</cp:version>
</cp:coreProperties>
</file>